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1FA" w:rsidRDefault="00E66A2C" w:rsidP="00400AE7">
      <w:pPr>
        <w:jc w:val="center"/>
        <w:rPr>
          <w:b/>
          <w:sz w:val="28"/>
          <w:szCs w:val="28"/>
        </w:rPr>
      </w:pPr>
      <w:r>
        <w:rPr>
          <w:b/>
          <w:sz w:val="28"/>
          <w:szCs w:val="28"/>
        </w:rPr>
        <w:t>PROGRAM DELA POMURSKE TURISTIČNE ZVEZE</w:t>
      </w:r>
    </w:p>
    <w:p w:rsidR="00E66A2C" w:rsidRDefault="000D29C0" w:rsidP="00400AE7">
      <w:pPr>
        <w:jc w:val="center"/>
        <w:rPr>
          <w:b/>
          <w:sz w:val="28"/>
          <w:szCs w:val="28"/>
        </w:rPr>
      </w:pPr>
      <w:r>
        <w:rPr>
          <w:b/>
          <w:sz w:val="28"/>
          <w:szCs w:val="28"/>
        </w:rPr>
        <w:t>ZA MANDATNO OBDOBJE 2022-2026</w:t>
      </w:r>
    </w:p>
    <w:p w:rsidR="00E66A2C" w:rsidRDefault="00E66A2C" w:rsidP="00400AE7">
      <w:pPr>
        <w:jc w:val="both"/>
        <w:rPr>
          <w:b/>
          <w:sz w:val="28"/>
          <w:szCs w:val="28"/>
        </w:rPr>
      </w:pPr>
    </w:p>
    <w:p w:rsidR="00EF0C52" w:rsidRPr="0018430A" w:rsidRDefault="00EF0C52" w:rsidP="00400AE7">
      <w:pPr>
        <w:jc w:val="both"/>
        <w:rPr>
          <w:b/>
          <w:sz w:val="28"/>
          <w:szCs w:val="28"/>
        </w:rPr>
      </w:pPr>
      <w:r w:rsidRPr="0018430A">
        <w:rPr>
          <w:b/>
          <w:sz w:val="28"/>
          <w:szCs w:val="28"/>
        </w:rPr>
        <w:t>UVOD</w:t>
      </w:r>
    </w:p>
    <w:p w:rsidR="00EF0C52" w:rsidRDefault="00EF0C52" w:rsidP="00400AE7">
      <w:pPr>
        <w:jc w:val="both"/>
        <w:rPr>
          <w:sz w:val="24"/>
          <w:szCs w:val="24"/>
        </w:rPr>
      </w:pPr>
      <w:r>
        <w:rPr>
          <w:sz w:val="24"/>
          <w:szCs w:val="24"/>
        </w:rPr>
        <w:t xml:space="preserve">Pomurska turistična </w:t>
      </w:r>
      <w:r w:rsidR="00803298">
        <w:rPr>
          <w:sz w:val="24"/>
          <w:szCs w:val="24"/>
        </w:rPr>
        <w:t xml:space="preserve">je </w:t>
      </w:r>
      <w:r w:rsidR="004F0176">
        <w:rPr>
          <w:sz w:val="24"/>
          <w:szCs w:val="24"/>
        </w:rPr>
        <w:t>prostovoljna organizacija, katera združuje turistična društva, občinske in območne turistične zveze, druge zveze in društva ter druge deležnike turizma, pomembne za razvoj turizma na podro</w:t>
      </w:r>
      <w:r w:rsidR="005C1986">
        <w:rPr>
          <w:sz w:val="24"/>
          <w:szCs w:val="24"/>
        </w:rPr>
        <w:t xml:space="preserve">čju Pomurja. Osrednji cilj PTZ </w:t>
      </w:r>
      <w:r w:rsidR="004F0176">
        <w:rPr>
          <w:sz w:val="24"/>
          <w:szCs w:val="24"/>
        </w:rPr>
        <w:t xml:space="preserve"> je skrb za koordinacijo in usklajevanje dela članov, za usklajeno delovanje in usmerjenost delovanja deležnikov v turizmu na območju Pomurja</w:t>
      </w:r>
      <w:r w:rsidR="005C1986">
        <w:rPr>
          <w:sz w:val="24"/>
          <w:szCs w:val="24"/>
        </w:rPr>
        <w:t xml:space="preserve"> predvsem</w:t>
      </w:r>
      <w:r w:rsidR="004F0176">
        <w:rPr>
          <w:sz w:val="24"/>
          <w:szCs w:val="24"/>
        </w:rPr>
        <w:t xml:space="preserve"> na področju</w:t>
      </w:r>
      <w:r w:rsidR="005C1986">
        <w:rPr>
          <w:sz w:val="24"/>
          <w:szCs w:val="24"/>
        </w:rPr>
        <w:t xml:space="preserve"> promocije,</w:t>
      </w:r>
      <w:r w:rsidR="004F0176">
        <w:rPr>
          <w:sz w:val="24"/>
          <w:szCs w:val="24"/>
        </w:rPr>
        <w:t xml:space="preserve"> pospeševanja in razvoja turizma.</w:t>
      </w:r>
    </w:p>
    <w:p w:rsidR="005C1986" w:rsidRDefault="005C1986" w:rsidP="00400AE7">
      <w:pPr>
        <w:jc w:val="both"/>
        <w:rPr>
          <w:sz w:val="24"/>
          <w:szCs w:val="24"/>
        </w:rPr>
      </w:pPr>
      <w:r>
        <w:rPr>
          <w:sz w:val="24"/>
          <w:szCs w:val="24"/>
        </w:rPr>
        <w:t>Med glavnimi smermi razvoja in delova</w:t>
      </w:r>
      <w:r w:rsidR="00F100B4">
        <w:rPr>
          <w:sz w:val="24"/>
          <w:szCs w:val="24"/>
        </w:rPr>
        <w:t>nja PTZ v mandatnem obdobju 2022</w:t>
      </w:r>
      <w:r>
        <w:rPr>
          <w:sz w:val="24"/>
          <w:szCs w:val="24"/>
        </w:rPr>
        <w:t xml:space="preserve"> –</w:t>
      </w:r>
      <w:r w:rsidR="00F100B4">
        <w:rPr>
          <w:sz w:val="24"/>
          <w:szCs w:val="24"/>
        </w:rPr>
        <w:t xml:space="preserve"> 2026</w:t>
      </w:r>
      <w:r>
        <w:rPr>
          <w:sz w:val="24"/>
          <w:szCs w:val="24"/>
        </w:rPr>
        <w:t xml:space="preserve"> bo največji poudarek namenjen vzpodbujanju nadaljnjega razvoja društvenih dejavnosti, nudenju podpore vsem deležnikom, ki so člani PTZ oziroma delujejo na področju razvoja in promocije turizma v Pomurju ter predvsem na vzpodbujanju vključevanja mladih v aktivnosti društev. Prav tako se bodo še naprej izvajale že obstoječe aktivnosti. Zelo pomembno bo povezovanje in mreženje deležnikov znotraj regije ter razvoj turističnih produktov, znotraj katerih bodo pomembno vlogo igrali tudi manjši ponudniki.</w:t>
      </w:r>
      <w:r w:rsidR="00B16100">
        <w:rPr>
          <w:sz w:val="24"/>
          <w:szCs w:val="24"/>
        </w:rPr>
        <w:t xml:space="preserve"> Pomembno bo tudi, da se bo PTZ interesno povezoval z drugimi Zvezami in skupnostmi znotraj Pomurja in širše.</w:t>
      </w:r>
    </w:p>
    <w:p w:rsidR="004F0176" w:rsidRDefault="004F0176" w:rsidP="00400AE7">
      <w:pPr>
        <w:jc w:val="both"/>
        <w:rPr>
          <w:sz w:val="24"/>
          <w:szCs w:val="24"/>
        </w:rPr>
      </w:pPr>
    </w:p>
    <w:p w:rsidR="00793180" w:rsidRPr="0018430A" w:rsidRDefault="00793180" w:rsidP="00400AE7">
      <w:pPr>
        <w:jc w:val="both"/>
        <w:rPr>
          <w:b/>
          <w:sz w:val="28"/>
          <w:szCs w:val="28"/>
        </w:rPr>
      </w:pPr>
      <w:r w:rsidRPr="0018430A">
        <w:rPr>
          <w:b/>
          <w:sz w:val="28"/>
          <w:szCs w:val="28"/>
        </w:rPr>
        <w:t>Izhodišča dela PTZ :</w:t>
      </w:r>
    </w:p>
    <w:p w:rsidR="00EF0C52" w:rsidRDefault="00EF0C52" w:rsidP="00400AE7">
      <w:pPr>
        <w:pStyle w:val="Odstavekseznama"/>
        <w:numPr>
          <w:ilvl w:val="0"/>
          <w:numId w:val="1"/>
        </w:numPr>
        <w:jc w:val="both"/>
        <w:rPr>
          <w:sz w:val="24"/>
          <w:szCs w:val="24"/>
        </w:rPr>
      </w:pPr>
      <w:r>
        <w:rPr>
          <w:sz w:val="24"/>
          <w:szCs w:val="24"/>
        </w:rPr>
        <w:t>Statut PTZ</w:t>
      </w:r>
    </w:p>
    <w:p w:rsidR="00793180" w:rsidRDefault="00793180" w:rsidP="00400AE7">
      <w:pPr>
        <w:pStyle w:val="Odstavekseznama"/>
        <w:numPr>
          <w:ilvl w:val="0"/>
          <w:numId w:val="1"/>
        </w:numPr>
        <w:jc w:val="both"/>
        <w:rPr>
          <w:sz w:val="24"/>
          <w:szCs w:val="24"/>
        </w:rPr>
      </w:pPr>
      <w:r>
        <w:rPr>
          <w:sz w:val="24"/>
          <w:szCs w:val="24"/>
        </w:rPr>
        <w:t>Strategija trajnostne rasti slovenskega turizma 2017 – 2021</w:t>
      </w:r>
      <w:r w:rsidR="005756C3">
        <w:rPr>
          <w:sz w:val="24"/>
          <w:szCs w:val="24"/>
        </w:rPr>
        <w:t xml:space="preserve"> (2022-2026 je </w:t>
      </w:r>
      <w:r w:rsidR="00F100B4">
        <w:rPr>
          <w:sz w:val="24"/>
          <w:szCs w:val="24"/>
        </w:rPr>
        <w:t xml:space="preserve">še </w:t>
      </w:r>
      <w:bookmarkStart w:id="0" w:name="_GoBack"/>
      <w:bookmarkEnd w:id="0"/>
      <w:r w:rsidR="005756C3">
        <w:rPr>
          <w:sz w:val="24"/>
          <w:szCs w:val="24"/>
        </w:rPr>
        <w:t>v pripravi)</w:t>
      </w:r>
    </w:p>
    <w:p w:rsidR="00793180" w:rsidRDefault="00793180" w:rsidP="00400AE7">
      <w:pPr>
        <w:pStyle w:val="Odstavekseznama"/>
        <w:numPr>
          <w:ilvl w:val="0"/>
          <w:numId w:val="1"/>
        </w:numPr>
        <w:jc w:val="both"/>
        <w:rPr>
          <w:sz w:val="24"/>
          <w:szCs w:val="24"/>
        </w:rPr>
      </w:pPr>
      <w:r>
        <w:rPr>
          <w:sz w:val="24"/>
          <w:szCs w:val="24"/>
        </w:rPr>
        <w:t>Strategija razvoja turizma v Pomurju za obdobje 2014 – 2020</w:t>
      </w:r>
      <w:r w:rsidR="005756C3">
        <w:rPr>
          <w:sz w:val="24"/>
          <w:szCs w:val="24"/>
        </w:rPr>
        <w:t xml:space="preserve"> (izhodišča Strategije)</w:t>
      </w:r>
    </w:p>
    <w:p w:rsidR="00793180" w:rsidRDefault="00793180" w:rsidP="00400AE7">
      <w:pPr>
        <w:pStyle w:val="Odstavekseznama"/>
        <w:numPr>
          <w:ilvl w:val="0"/>
          <w:numId w:val="1"/>
        </w:numPr>
        <w:jc w:val="both"/>
        <w:rPr>
          <w:sz w:val="24"/>
          <w:szCs w:val="24"/>
        </w:rPr>
      </w:pPr>
      <w:r>
        <w:rPr>
          <w:sz w:val="24"/>
          <w:szCs w:val="24"/>
        </w:rPr>
        <w:t xml:space="preserve">Strategija razvoja in delovanja TZS in TDO 2015 </w:t>
      </w:r>
      <w:r w:rsidR="00EF0C52">
        <w:rPr>
          <w:sz w:val="24"/>
          <w:szCs w:val="24"/>
        </w:rPr>
        <w:t>–</w:t>
      </w:r>
      <w:r>
        <w:rPr>
          <w:sz w:val="24"/>
          <w:szCs w:val="24"/>
        </w:rPr>
        <w:t xml:space="preserve"> 2019</w:t>
      </w:r>
    </w:p>
    <w:p w:rsidR="00EF0C52" w:rsidRDefault="005756C3" w:rsidP="00400AE7">
      <w:pPr>
        <w:pStyle w:val="Odstavekseznama"/>
        <w:numPr>
          <w:ilvl w:val="0"/>
          <w:numId w:val="1"/>
        </w:numPr>
        <w:jc w:val="both"/>
        <w:rPr>
          <w:sz w:val="24"/>
          <w:szCs w:val="24"/>
        </w:rPr>
      </w:pPr>
      <w:r>
        <w:rPr>
          <w:sz w:val="24"/>
          <w:szCs w:val="24"/>
        </w:rPr>
        <w:t>RRP za Pomurje 2021 – 2027</w:t>
      </w:r>
    </w:p>
    <w:p w:rsidR="00EF0C52" w:rsidRDefault="00EF0C52" w:rsidP="00400AE7">
      <w:pPr>
        <w:pStyle w:val="Odstavekseznama"/>
        <w:numPr>
          <w:ilvl w:val="0"/>
          <w:numId w:val="1"/>
        </w:numPr>
        <w:jc w:val="both"/>
        <w:rPr>
          <w:sz w:val="24"/>
          <w:szCs w:val="24"/>
        </w:rPr>
      </w:pPr>
      <w:r>
        <w:rPr>
          <w:sz w:val="24"/>
          <w:szCs w:val="24"/>
        </w:rPr>
        <w:t>Zakon o vzpodbujanju turizma</w:t>
      </w:r>
    </w:p>
    <w:p w:rsidR="00EF0C52" w:rsidRDefault="00EF0C52" w:rsidP="00400AE7">
      <w:pPr>
        <w:pStyle w:val="Odstavekseznama"/>
        <w:numPr>
          <w:ilvl w:val="0"/>
          <w:numId w:val="1"/>
        </w:numPr>
        <w:jc w:val="both"/>
        <w:rPr>
          <w:sz w:val="24"/>
          <w:szCs w:val="24"/>
        </w:rPr>
      </w:pPr>
      <w:r>
        <w:rPr>
          <w:sz w:val="24"/>
          <w:szCs w:val="24"/>
        </w:rPr>
        <w:t>Zakon o društvih</w:t>
      </w:r>
    </w:p>
    <w:p w:rsidR="00EF0C52" w:rsidRDefault="00EF0C52" w:rsidP="00400AE7">
      <w:pPr>
        <w:pStyle w:val="Odstavekseznama"/>
        <w:numPr>
          <w:ilvl w:val="0"/>
          <w:numId w:val="1"/>
        </w:numPr>
        <w:jc w:val="both"/>
        <w:rPr>
          <w:sz w:val="24"/>
          <w:szCs w:val="24"/>
        </w:rPr>
      </w:pPr>
      <w:r>
        <w:rPr>
          <w:sz w:val="24"/>
          <w:szCs w:val="24"/>
        </w:rPr>
        <w:t>Zakon o prostovoljstvu</w:t>
      </w:r>
    </w:p>
    <w:p w:rsidR="00EF0C52" w:rsidRDefault="00EF0C52" w:rsidP="00400AE7">
      <w:pPr>
        <w:pStyle w:val="Odstavekseznama"/>
        <w:numPr>
          <w:ilvl w:val="0"/>
          <w:numId w:val="1"/>
        </w:numPr>
        <w:jc w:val="both"/>
        <w:rPr>
          <w:sz w:val="24"/>
          <w:szCs w:val="24"/>
        </w:rPr>
      </w:pPr>
      <w:r>
        <w:rPr>
          <w:sz w:val="24"/>
          <w:szCs w:val="24"/>
        </w:rPr>
        <w:t>Nadaljevanje in uresničevanje obveznosti, nalog in projektnih aktivnosti i</w:t>
      </w:r>
      <w:r w:rsidR="005756C3">
        <w:rPr>
          <w:sz w:val="24"/>
          <w:szCs w:val="24"/>
        </w:rPr>
        <w:t>z programa dela PTZ za leto 2022</w:t>
      </w:r>
    </w:p>
    <w:p w:rsidR="00EF0C52" w:rsidRDefault="00EF0C52" w:rsidP="00400AE7">
      <w:pPr>
        <w:pStyle w:val="Odstavekseznama"/>
        <w:numPr>
          <w:ilvl w:val="0"/>
          <w:numId w:val="1"/>
        </w:numPr>
        <w:jc w:val="both"/>
        <w:rPr>
          <w:sz w:val="24"/>
          <w:szCs w:val="24"/>
        </w:rPr>
      </w:pPr>
      <w:r>
        <w:rPr>
          <w:sz w:val="24"/>
          <w:szCs w:val="24"/>
        </w:rPr>
        <w:t>Predlogi in pobude društev, zvez ter drugih organizacij, ki so članice PTZ</w:t>
      </w:r>
    </w:p>
    <w:p w:rsidR="00EF0C52" w:rsidRDefault="00EF0C52" w:rsidP="00400AE7">
      <w:pPr>
        <w:pStyle w:val="Odstavekseznama"/>
        <w:numPr>
          <w:ilvl w:val="0"/>
          <w:numId w:val="1"/>
        </w:numPr>
        <w:jc w:val="both"/>
        <w:rPr>
          <w:sz w:val="24"/>
          <w:szCs w:val="24"/>
        </w:rPr>
      </w:pPr>
      <w:r>
        <w:rPr>
          <w:sz w:val="24"/>
          <w:szCs w:val="24"/>
        </w:rPr>
        <w:t>Aktualne razmere, svetovni trendi ter gospodarsko politične razmere</w:t>
      </w:r>
    </w:p>
    <w:p w:rsidR="00EF0C52" w:rsidRDefault="00EF0C52" w:rsidP="00400AE7">
      <w:pPr>
        <w:pStyle w:val="Odstavekseznama"/>
        <w:numPr>
          <w:ilvl w:val="0"/>
          <w:numId w:val="1"/>
        </w:numPr>
        <w:jc w:val="both"/>
        <w:rPr>
          <w:sz w:val="24"/>
          <w:szCs w:val="24"/>
        </w:rPr>
      </w:pPr>
      <w:r>
        <w:rPr>
          <w:sz w:val="24"/>
          <w:szCs w:val="24"/>
        </w:rPr>
        <w:t>Etični kodeks turizma UNWTO (Svetovna turistična organizacija.</w:t>
      </w:r>
    </w:p>
    <w:p w:rsidR="0018430A" w:rsidRDefault="0018430A" w:rsidP="00400AE7">
      <w:pPr>
        <w:jc w:val="both"/>
        <w:rPr>
          <w:sz w:val="24"/>
          <w:szCs w:val="24"/>
        </w:rPr>
      </w:pPr>
    </w:p>
    <w:p w:rsidR="0018430A" w:rsidRDefault="005756C3" w:rsidP="00400AE7">
      <w:pPr>
        <w:jc w:val="both"/>
        <w:rPr>
          <w:b/>
          <w:sz w:val="28"/>
          <w:szCs w:val="28"/>
        </w:rPr>
      </w:pPr>
      <w:r>
        <w:rPr>
          <w:b/>
          <w:sz w:val="28"/>
          <w:szCs w:val="28"/>
        </w:rPr>
        <w:t>Cilji mandatnega obdobja 2022 – 2026</w:t>
      </w:r>
    </w:p>
    <w:p w:rsidR="00E410FA" w:rsidRDefault="00E410FA" w:rsidP="00400AE7">
      <w:pPr>
        <w:pStyle w:val="Odstavekseznama"/>
        <w:numPr>
          <w:ilvl w:val="0"/>
          <w:numId w:val="2"/>
        </w:numPr>
        <w:jc w:val="both"/>
        <w:rPr>
          <w:sz w:val="24"/>
          <w:szCs w:val="24"/>
        </w:rPr>
      </w:pPr>
      <w:r>
        <w:rPr>
          <w:sz w:val="24"/>
          <w:szCs w:val="24"/>
        </w:rPr>
        <w:t>Krepitev vloge PTZ in ohranjanje pomena Zveze kot krovne organizacije na področju turizma v Pomurju – v sod</w:t>
      </w:r>
      <w:r w:rsidR="000C05B4">
        <w:rPr>
          <w:sz w:val="24"/>
          <w:szCs w:val="24"/>
        </w:rPr>
        <w:t xml:space="preserve">elovanju s člani </w:t>
      </w:r>
      <w:r w:rsidR="00A567DD">
        <w:rPr>
          <w:sz w:val="24"/>
          <w:szCs w:val="24"/>
        </w:rPr>
        <w:t xml:space="preserve"> PTZ in drugimi akterji na področju turizma</w:t>
      </w:r>
    </w:p>
    <w:p w:rsidR="00366719" w:rsidRDefault="00366719" w:rsidP="00400AE7">
      <w:pPr>
        <w:pStyle w:val="Odstavekseznama"/>
        <w:numPr>
          <w:ilvl w:val="0"/>
          <w:numId w:val="2"/>
        </w:numPr>
        <w:jc w:val="both"/>
        <w:rPr>
          <w:sz w:val="24"/>
          <w:szCs w:val="24"/>
        </w:rPr>
      </w:pPr>
      <w:proofErr w:type="spellStart"/>
      <w:r>
        <w:rPr>
          <w:sz w:val="24"/>
          <w:szCs w:val="24"/>
        </w:rPr>
        <w:lastRenderedPageBreak/>
        <w:t>Pozicioniranje</w:t>
      </w:r>
      <w:proofErr w:type="spellEnd"/>
      <w:r>
        <w:rPr>
          <w:sz w:val="24"/>
          <w:szCs w:val="24"/>
        </w:rPr>
        <w:t xml:space="preserve"> PTZ kot pomembnega</w:t>
      </w:r>
      <w:r w:rsidR="005756C3">
        <w:rPr>
          <w:sz w:val="24"/>
          <w:szCs w:val="24"/>
        </w:rPr>
        <w:t>, enakovrednega</w:t>
      </w:r>
      <w:r>
        <w:rPr>
          <w:sz w:val="24"/>
          <w:szCs w:val="24"/>
        </w:rPr>
        <w:t xml:space="preserve"> sogovornika in odločevalca pri regionalni lokalni samoupravi </w:t>
      </w:r>
    </w:p>
    <w:p w:rsidR="009F3324" w:rsidRDefault="009F3324" w:rsidP="00400AE7">
      <w:pPr>
        <w:pStyle w:val="Odstavekseznama"/>
        <w:numPr>
          <w:ilvl w:val="0"/>
          <w:numId w:val="2"/>
        </w:numPr>
        <w:jc w:val="both"/>
        <w:rPr>
          <w:sz w:val="24"/>
          <w:szCs w:val="24"/>
        </w:rPr>
      </w:pPr>
      <w:r>
        <w:rPr>
          <w:sz w:val="24"/>
          <w:szCs w:val="24"/>
        </w:rPr>
        <w:t>Vključevanje mladih v aktivnosti društev – priložnost predvsem na področju uvajanja digitalnih oblik promocije</w:t>
      </w:r>
      <w:r w:rsidR="00A567DD">
        <w:rPr>
          <w:sz w:val="24"/>
          <w:szCs w:val="24"/>
        </w:rPr>
        <w:t xml:space="preserve"> ter socialni medijev</w:t>
      </w:r>
      <w:r>
        <w:rPr>
          <w:sz w:val="24"/>
          <w:szCs w:val="24"/>
        </w:rPr>
        <w:t xml:space="preserve"> ter na področju približevanja turizma mladim na njim zanimiv in privlačen način</w:t>
      </w:r>
    </w:p>
    <w:p w:rsidR="009F3324" w:rsidRPr="00E36F4F" w:rsidRDefault="009F3324" w:rsidP="00400AE7">
      <w:pPr>
        <w:pStyle w:val="Odstavekseznama"/>
        <w:numPr>
          <w:ilvl w:val="0"/>
          <w:numId w:val="2"/>
        </w:numPr>
        <w:spacing w:after="0" w:line="240" w:lineRule="auto"/>
        <w:jc w:val="both"/>
        <w:rPr>
          <w:rFonts w:ascii="Calibri" w:eastAsia="Times New Roman" w:hAnsi="Calibri" w:cs="Times New Roman"/>
          <w:sz w:val="24"/>
          <w:szCs w:val="24"/>
          <w:lang w:eastAsia="sl-SI"/>
        </w:rPr>
      </w:pPr>
      <w:r w:rsidRPr="00E36F4F">
        <w:rPr>
          <w:sz w:val="24"/>
          <w:szCs w:val="24"/>
        </w:rPr>
        <w:t>Aktivno sodelovanje</w:t>
      </w:r>
      <w:r w:rsidR="00E36F4F">
        <w:rPr>
          <w:sz w:val="24"/>
          <w:szCs w:val="24"/>
        </w:rPr>
        <w:t xml:space="preserve"> PTZ</w:t>
      </w:r>
      <w:r w:rsidRPr="00E36F4F">
        <w:rPr>
          <w:sz w:val="24"/>
          <w:szCs w:val="24"/>
        </w:rPr>
        <w:t xml:space="preserve"> pri vključevanju mladih skozi projekte </w:t>
      </w:r>
      <w:r w:rsidR="00E36F4F" w:rsidRPr="00E36F4F">
        <w:rPr>
          <w:rFonts w:ascii="Calibri" w:hAnsi="Calibri"/>
          <w:bCs/>
          <w:sz w:val="24"/>
          <w:szCs w:val="24"/>
        </w:rPr>
        <w:t>Vrtec in turizem (VT) - Z igro do prvih korakov v turizmu</w:t>
      </w:r>
      <w:r w:rsidR="00E36F4F" w:rsidRPr="00E36F4F">
        <w:rPr>
          <w:bCs/>
          <w:sz w:val="24"/>
          <w:szCs w:val="24"/>
        </w:rPr>
        <w:t xml:space="preserve">, </w:t>
      </w:r>
      <w:r w:rsidR="00E36F4F" w:rsidRPr="00E36F4F">
        <w:rPr>
          <w:rFonts w:ascii="Calibri" w:eastAsia="Times New Roman" w:hAnsi="Calibri" w:cs="Times New Roman"/>
          <w:bCs/>
          <w:sz w:val="24"/>
          <w:szCs w:val="24"/>
          <w:lang w:eastAsia="sl-SI"/>
        </w:rPr>
        <w:t xml:space="preserve">Turizmu pomaga lastna glava (TPLG), Več znanja za več turizma (VZVT), </w:t>
      </w:r>
      <w:r w:rsidR="005756C3">
        <w:rPr>
          <w:rFonts w:ascii="Calibri" w:eastAsia="Times New Roman" w:hAnsi="Calibri" w:cs="Times New Roman"/>
          <w:bCs/>
          <w:sz w:val="24"/>
          <w:szCs w:val="24"/>
          <w:lang w:eastAsia="sl-SI"/>
        </w:rPr>
        <w:t xml:space="preserve"> Mladi turistični vodnik, tekmovanje za Zlato kuhalnico,</w:t>
      </w:r>
      <w:r w:rsidR="00E36F4F" w:rsidRPr="00E36F4F">
        <w:rPr>
          <w:rFonts w:ascii="Calibri" w:eastAsia="Times New Roman" w:hAnsi="Calibri" w:cs="Times New Roman"/>
          <w:bCs/>
          <w:sz w:val="24"/>
          <w:szCs w:val="24"/>
          <w:lang w:eastAsia="sl-SI"/>
        </w:rPr>
        <w:t xml:space="preserve"> ipd.</w:t>
      </w:r>
    </w:p>
    <w:p w:rsidR="009F3324" w:rsidRDefault="009F3324" w:rsidP="00400AE7">
      <w:pPr>
        <w:pStyle w:val="Odstavekseznama"/>
        <w:numPr>
          <w:ilvl w:val="0"/>
          <w:numId w:val="2"/>
        </w:numPr>
        <w:jc w:val="both"/>
        <w:rPr>
          <w:sz w:val="24"/>
          <w:szCs w:val="24"/>
        </w:rPr>
      </w:pPr>
      <w:r>
        <w:rPr>
          <w:sz w:val="24"/>
          <w:szCs w:val="24"/>
        </w:rPr>
        <w:t>Vključevanje pomurske turistične ponudbe v slovensko turistično ponudbo – preko TZS in STO</w:t>
      </w:r>
    </w:p>
    <w:p w:rsidR="009F3324" w:rsidRDefault="009F3324" w:rsidP="00400AE7">
      <w:pPr>
        <w:pStyle w:val="Odstavekseznama"/>
        <w:numPr>
          <w:ilvl w:val="0"/>
          <w:numId w:val="2"/>
        </w:numPr>
        <w:jc w:val="both"/>
        <w:rPr>
          <w:sz w:val="24"/>
          <w:szCs w:val="24"/>
        </w:rPr>
      </w:pPr>
      <w:r>
        <w:rPr>
          <w:sz w:val="24"/>
          <w:szCs w:val="24"/>
        </w:rPr>
        <w:t>Sodelovanje pri razvoju produktov</w:t>
      </w:r>
    </w:p>
    <w:p w:rsidR="009F3324" w:rsidRDefault="00E36F4F" w:rsidP="00400AE7">
      <w:pPr>
        <w:pStyle w:val="Odstavekseznama"/>
        <w:numPr>
          <w:ilvl w:val="0"/>
          <w:numId w:val="2"/>
        </w:numPr>
        <w:jc w:val="both"/>
        <w:rPr>
          <w:sz w:val="24"/>
          <w:szCs w:val="24"/>
        </w:rPr>
      </w:pPr>
      <w:r>
        <w:rPr>
          <w:sz w:val="24"/>
          <w:szCs w:val="24"/>
        </w:rPr>
        <w:t>Vključevanje pomurske turistične društvene in druge ponudbe v ponudbo večjih ponudnikov na področju turizma v Pomurju</w:t>
      </w:r>
    </w:p>
    <w:p w:rsidR="00E36F4F" w:rsidRDefault="00E36F4F" w:rsidP="00400AE7">
      <w:pPr>
        <w:pStyle w:val="Odstavekseznama"/>
        <w:numPr>
          <w:ilvl w:val="0"/>
          <w:numId w:val="2"/>
        </w:numPr>
        <w:jc w:val="both"/>
        <w:rPr>
          <w:sz w:val="24"/>
          <w:szCs w:val="24"/>
        </w:rPr>
      </w:pPr>
      <w:r>
        <w:rPr>
          <w:sz w:val="24"/>
          <w:szCs w:val="24"/>
        </w:rPr>
        <w:t xml:space="preserve">TZS beleženje prostovoljnih ur </w:t>
      </w:r>
      <w:r w:rsidR="003679BE">
        <w:rPr>
          <w:sz w:val="24"/>
          <w:szCs w:val="24"/>
        </w:rPr>
        <w:t>–</w:t>
      </w:r>
      <w:r>
        <w:rPr>
          <w:sz w:val="24"/>
          <w:szCs w:val="24"/>
        </w:rPr>
        <w:t xml:space="preserve"> </w:t>
      </w:r>
      <w:r w:rsidR="003679BE">
        <w:rPr>
          <w:sz w:val="24"/>
          <w:szCs w:val="24"/>
        </w:rPr>
        <w:t>kot pomoč TZS ter podpora društvom pri vpisu</w:t>
      </w:r>
    </w:p>
    <w:p w:rsidR="003679BE" w:rsidRDefault="003679BE" w:rsidP="00400AE7">
      <w:pPr>
        <w:pStyle w:val="Odstavekseznama"/>
        <w:numPr>
          <w:ilvl w:val="0"/>
          <w:numId w:val="2"/>
        </w:numPr>
        <w:jc w:val="both"/>
        <w:rPr>
          <w:sz w:val="24"/>
          <w:szCs w:val="24"/>
        </w:rPr>
      </w:pPr>
      <w:r>
        <w:rPr>
          <w:sz w:val="24"/>
          <w:szCs w:val="24"/>
        </w:rPr>
        <w:t>Interesno povezovanje z drugimi Zvezami in skupnostmi znotraj regije in širše z namenom krepitve sodelovanja in ustvarjanja ter izkoriščanja danih priložnosti</w:t>
      </w:r>
    </w:p>
    <w:p w:rsidR="003679BE" w:rsidRDefault="003679BE" w:rsidP="00400AE7">
      <w:pPr>
        <w:pStyle w:val="Odstavekseznama"/>
        <w:numPr>
          <w:ilvl w:val="0"/>
          <w:numId w:val="2"/>
        </w:numPr>
        <w:jc w:val="both"/>
        <w:rPr>
          <w:sz w:val="24"/>
          <w:szCs w:val="24"/>
        </w:rPr>
      </w:pPr>
      <w:r>
        <w:rPr>
          <w:sz w:val="24"/>
          <w:szCs w:val="24"/>
        </w:rPr>
        <w:t>Tesnejše sodelovanje z JSKD na področju povezovanja turizma s področje</w:t>
      </w:r>
      <w:r w:rsidR="004368D2">
        <w:rPr>
          <w:sz w:val="24"/>
          <w:szCs w:val="24"/>
        </w:rPr>
        <w:t>m</w:t>
      </w:r>
      <w:r>
        <w:rPr>
          <w:sz w:val="24"/>
          <w:szCs w:val="24"/>
        </w:rPr>
        <w:t xml:space="preserve"> ljubiteljske kulture ter iskanje </w:t>
      </w:r>
      <w:proofErr w:type="spellStart"/>
      <w:r>
        <w:rPr>
          <w:sz w:val="24"/>
          <w:szCs w:val="24"/>
        </w:rPr>
        <w:t>sinergijskih</w:t>
      </w:r>
      <w:proofErr w:type="spellEnd"/>
      <w:r>
        <w:rPr>
          <w:sz w:val="24"/>
          <w:szCs w:val="24"/>
        </w:rPr>
        <w:t xml:space="preserve"> učinkov sodelovanja</w:t>
      </w:r>
    </w:p>
    <w:p w:rsidR="00A567DD" w:rsidRDefault="00A567DD" w:rsidP="00400AE7">
      <w:pPr>
        <w:pStyle w:val="Odstavekseznama"/>
        <w:numPr>
          <w:ilvl w:val="0"/>
          <w:numId w:val="2"/>
        </w:numPr>
        <w:jc w:val="both"/>
        <w:rPr>
          <w:sz w:val="24"/>
          <w:szCs w:val="24"/>
        </w:rPr>
      </w:pPr>
      <w:r>
        <w:rPr>
          <w:sz w:val="24"/>
          <w:szCs w:val="24"/>
        </w:rPr>
        <w:t>Izvedbe raznih javnih natečajev: npr. kampanja Ujemi trenutek v Pomurju- predstavitve na socialnih omrežjih, izbor natečaja »Spominek Pomurja«, ipd.</w:t>
      </w:r>
    </w:p>
    <w:p w:rsidR="00A567DD" w:rsidRDefault="00A567DD" w:rsidP="00A567DD">
      <w:pPr>
        <w:jc w:val="both"/>
        <w:rPr>
          <w:sz w:val="24"/>
          <w:szCs w:val="24"/>
        </w:rPr>
      </w:pPr>
    </w:p>
    <w:p w:rsidR="00A567DD" w:rsidRDefault="00A567DD" w:rsidP="00A567DD">
      <w:pPr>
        <w:jc w:val="both"/>
        <w:rPr>
          <w:b/>
          <w:sz w:val="28"/>
          <w:szCs w:val="28"/>
        </w:rPr>
      </w:pPr>
      <w:r w:rsidRPr="00A567DD">
        <w:rPr>
          <w:sz w:val="24"/>
          <w:szCs w:val="24"/>
        </w:rPr>
        <w:t xml:space="preserve"> </w:t>
      </w:r>
      <w:r>
        <w:rPr>
          <w:b/>
          <w:sz w:val="28"/>
          <w:szCs w:val="28"/>
        </w:rPr>
        <w:t>Smeri delovanja in aktivnosti PTZ</w:t>
      </w:r>
    </w:p>
    <w:p w:rsidR="00A567DD" w:rsidRPr="00A567DD" w:rsidRDefault="00A567DD" w:rsidP="00A567DD">
      <w:pPr>
        <w:jc w:val="both"/>
        <w:rPr>
          <w:b/>
          <w:sz w:val="24"/>
          <w:szCs w:val="24"/>
        </w:rPr>
      </w:pPr>
      <w:r w:rsidRPr="00A567DD">
        <w:rPr>
          <w:b/>
          <w:sz w:val="24"/>
          <w:szCs w:val="24"/>
        </w:rPr>
        <w:t>Mreženje</w:t>
      </w:r>
    </w:p>
    <w:p w:rsidR="00A567DD" w:rsidRPr="00BB65AA" w:rsidRDefault="00A567DD" w:rsidP="00A567DD">
      <w:pPr>
        <w:jc w:val="both"/>
        <w:rPr>
          <w:b/>
          <w:sz w:val="24"/>
          <w:szCs w:val="24"/>
        </w:rPr>
      </w:pPr>
      <w:r w:rsidRPr="00BB65AA">
        <w:rPr>
          <w:b/>
          <w:sz w:val="24"/>
          <w:szCs w:val="24"/>
        </w:rPr>
        <w:t>Ustanavl</w:t>
      </w:r>
      <w:r w:rsidR="00BB65AA">
        <w:rPr>
          <w:b/>
          <w:sz w:val="24"/>
          <w:szCs w:val="24"/>
        </w:rPr>
        <w:t>janje sekcij, svetov in odborov</w:t>
      </w:r>
    </w:p>
    <w:p w:rsidR="00A567DD" w:rsidRDefault="00A567DD" w:rsidP="00A567DD">
      <w:pPr>
        <w:pStyle w:val="Odstavekseznama"/>
        <w:numPr>
          <w:ilvl w:val="0"/>
          <w:numId w:val="5"/>
        </w:numPr>
        <w:jc w:val="both"/>
        <w:rPr>
          <w:sz w:val="24"/>
          <w:szCs w:val="24"/>
        </w:rPr>
      </w:pPr>
      <w:r>
        <w:rPr>
          <w:sz w:val="24"/>
          <w:szCs w:val="24"/>
        </w:rPr>
        <w:t>Lokalni turistični vodniki</w:t>
      </w:r>
    </w:p>
    <w:p w:rsidR="00A567DD" w:rsidRDefault="00A567DD" w:rsidP="00A567DD">
      <w:pPr>
        <w:pStyle w:val="Odstavekseznama"/>
        <w:numPr>
          <w:ilvl w:val="0"/>
          <w:numId w:val="5"/>
        </w:numPr>
        <w:jc w:val="both"/>
        <w:rPr>
          <w:sz w:val="24"/>
          <w:szCs w:val="24"/>
        </w:rPr>
      </w:pPr>
      <w:r>
        <w:rPr>
          <w:sz w:val="24"/>
          <w:szCs w:val="24"/>
        </w:rPr>
        <w:t>Turistične kmetije</w:t>
      </w:r>
    </w:p>
    <w:p w:rsidR="00A567DD" w:rsidRDefault="00A567DD" w:rsidP="00A567DD">
      <w:pPr>
        <w:pStyle w:val="Odstavekseznama"/>
        <w:numPr>
          <w:ilvl w:val="0"/>
          <w:numId w:val="5"/>
        </w:numPr>
        <w:jc w:val="both"/>
        <w:rPr>
          <w:sz w:val="24"/>
          <w:szCs w:val="24"/>
        </w:rPr>
      </w:pPr>
      <w:r>
        <w:rPr>
          <w:sz w:val="24"/>
          <w:szCs w:val="24"/>
        </w:rPr>
        <w:t xml:space="preserve">Podmladek </w:t>
      </w:r>
    </w:p>
    <w:p w:rsidR="00A567DD" w:rsidRDefault="00A567DD" w:rsidP="00A567DD">
      <w:pPr>
        <w:pStyle w:val="Odstavekseznama"/>
        <w:numPr>
          <w:ilvl w:val="0"/>
          <w:numId w:val="5"/>
        </w:numPr>
        <w:jc w:val="both"/>
        <w:rPr>
          <w:sz w:val="24"/>
          <w:szCs w:val="24"/>
        </w:rPr>
      </w:pPr>
      <w:r>
        <w:rPr>
          <w:sz w:val="24"/>
          <w:szCs w:val="24"/>
        </w:rPr>
        <w:t xml:space="preserve">Rokodelci </w:t>
      </w:r>
    </w:p>
    <w:p w:rsidR="00A567DD" w:rsidRDefault="00A567DD" w:rsidP="00A567DD">
      <w:pPr>
        <w:pStyle w:val="Odstavekseznama"/>
        <w:numPr>
          <w:ilvl w:val="0"/>
          <w:numId w:val="5"/>
        </w:numPr>
        <w:jc w:val="both"/>
        <w:rPr>
          <w:sz w:val="24"/>
          <w:szCs w:val="24"/>
        </w:rPr>
      </w:pPr>
      <w:r>
        <w:rPr>
          <w:sz w:val="24"/>
          <w:szCs w:val="24"/>
        </w:rPr>
        <w:t>Društveni svet</w:t>
      </w:r>
    </w:p>
    <w:p w:rsidR="00A567DD" w:rsidRDefault="00A567DD" w:rsidP="00A567DD">
      <w:pPr>
        <w:pStyle w:val="Odstavekseznama"/>
        <w:numPr>
          <w:ilvl w:val="0"/>
          <w:numId w:val="5"/>
        </w:numPr>
        <w:jc w:val="both"/>
        <w:rPr>
          <w:sz w:val="24"/>
          <w:szCs w:val="24"/>
        </w:rPr>
      </w:pPr>
      <w:r>
        <w:rPr>
          <w:sz w:val="24"/>
          <w:szCs w:val="24"/>
        </w:rPr>
        <w:t>Komisija za ocenjevaje v sklopu projekta Moja dežela, lepa in gostoljubna</w:t>
      </w:r>
    </w:p>
    <w:p w:rsidR="00A567DD" w:rsidRDefault="00A567DD" w:rsidP="00A567DD">
      <w:pPr>
        <w:pStyle w:val="Odstavekseznama"/>
        <w:numPr>
          <w:ilvl w:val="0"/>
          <w:numId w:val="5"/>
        </w:numPr>
        <w:jc w:val="both"/>
        <w:rPr>
          <w:sz w:val="24"/>
          <w:szCs w:val="24"/>
        </w:rPr>
      </w:pPr>
      <w:r>
        <w:rPr>
          <w:sz w:val="24"/>
          <w:szCs w:val="24"/>
        </w:rPr>
        <w:t>Druge sekcije, ki jih predlagajo člani PTZ</w:t>
      </w:r>
    </w:p>
    <w:p w:rsidR="00CF0A74" w:rsidRDefault="00CF0A74" w:rsidP="00A567DD">
      <w:pPr>
        <w:jc w:val="both"/>
        <w:rPr>
          <w:b/>
          <w:sz w:val="24"/>
          <w:szCs w:val="24"/>
        </w:rPr>
      </w:pPr>
      <w:r>
        <w:rPr>
          <w:b/>
          <w:sz w:val="24"/>
          <w:szCs w:val="24"/>
        </w:rPr>
        <w:t>Aktivnosti PTZ</w:t>
      </w:r>
    </w:p>
    <w:p w:rsidR="0075164C" w:rsidRDefault="0075164C" w:rsidP="00A567DD">
      <w:pPr>
        <w:jc w:val="both"/>
        <w:rPr>
          <w:sz w:val="24"/>
          <w:szCs w:val="24"/>
        </w:rPr>
      </w:pPr>
      <w:r>
        <w:rPr>
          <w:sz w:val="24"/>
          <w:szCs w:val="24"/>
        </w:rPr>
        <w:t>PTZ, kot krovna organizacija na področju turizma v Pomurju, bo izvajala oz. sodelovala pri različnih aktivnostih:</w:t>
      </w:r>
    </w:p>
    <w:p w:rsidR="0075164C" w:rsidRDefault="0075164C" w:rsidP="0075164C">
      <w:pPr>
        <w:pStyle w:val="Odstavekseznama"/>
        <w:numPr>
          <w:ilvl w:val="0"/>
          <w:numId w:val="10"/>
        </w:numPr>
        <w:jc w:val="both"/>
        <w:rPr>
          <w:sz w:val="24"/>
          <w:szCs w:val="24"/>
        </w:rPr>
      </w:pPr>
      <w:r>
        <w:rPr>
          <w:sz w:val="24"/>
          <w:szCs w:val="24"/>
        </w:rPr>
        <w:t>Priprava statističnih poročil in analiz na področju turizma v Pomurju</w:t>
      </w:r>
    </w:p>
    <w:p w:rsidR="0075164C" w:rsidRDefault="0075164C" w:rsidP="0075164C">
      <w:pPr>
        <w:pStyle w:val="Odstavekseznama"/>
        <w:numPr>
          <w:ilvl w:val="0"/>
          <w:numId w:val="10"/>
        </w:numPr>
        <w:jc w:val="both"/>
        <w:rPr>
          <w:sz w:val="24"/>
          <w:szCs w:val="24"/>
        </w:rPr>
      </w:pPr>
      <w:r>
        <w:rPr>
          <w:sz w:val="24"/>
          <w:szCs w:val="24"/>
        </w:rPr>
        <w:t>Odlok o turističnem vodenju</w:t>
      </w:r>
    </w:p>
    <w:p w:rsidR="0075164C" w:rsidRDefault="0075164C" w:rsidP="0075164C">
      <w:pPr>
        <w:pStyle w:val="Odstavekseznama"/>
        <w:numPr>
          <w:ilvl w:val="0"/>
          <w:numId w:val="10"/>
        </w:numPr>
        <w:jc w:val="both"/>
        <w:rPr>
          <w:sz w:val="24"/>
          <w:szCs w:val="24"/>
        </w:rPr>
      </w:pPr>
      <w:r>
        <w:rPr>
          <w:sz w:val="24"/>
          <w:szCs w:val="24"/>
        </w:rPr>
        <w:t>Odlok o turistični taksi</w:t>
      </w:r>
    </w:p>
    <w:p w:rsidR="0075164C" w:rsidRDefault="0075164C" w:rsidP="0075164C">
      <w:pPr>
        <w:pStyle w:val="Odstavekseznama"/>
        <w:numPr>
          <w:ilvl w:val="0"/>
          <w:numId w:val="10"/>
        </w:numPr>
        <w:jc w:val="both"/>
        <w:rPr>
          <w:sz w:val="24"/>
          <w:szCs w:val="24"/>
        </w:rPr>
      </w:pPr>
      <w:r>
        <w:rPr>
          <w:sz w:val="24"/>
          <w:szCs w:val="24"/>
        </w:rPr>
        <w:t>Regijski koordinator za ocenjevanje v sklopu projekta Moja dežela lepa in gostoljubna</w:t>
      </w:r>
    </w:p>
    <w:p w:rsidR="0075164C" w:rsidRDefault="0075164C" w:rsidP="0075164C">
      <w:pPr>
        <w:pStyle w:val="Odstavekseznama"/>
        <w:numPr>
          <w:ilvl w:val="0"/>
          <w:numId w:val="10"/>
        </w:numPr>
        <w:jc w:val="both"/>
        <w:rPr>
          <w:sz w:val="24"/>
          <w:szCs w:val="24"/>
        </w:rPr>
      </w:pPr>
      <w:r>
        <w:rPr>
          <w:sz w:val="24"/>
          <w:szCs w:val="24"/>
        </w:rPr>
        <w:t>PTZ kot vezni člen do nacionalnih organizacij TZ</w:t>
      </w:r>
      <w:r w:rsidR="00447DE2">
        <w:rPr>
          <w:sz w:val="24"/>
          <w:szCs w:val="24"/>
        </w:rPr>
        <w:t>S</w:t>
      </w:r>
      <w:r>
        <w:rPr>
          <w:sz w:val="24"/>
          <w:szCs w:val="24"/>
        </w:rPr>
        <w:t xml:space="preserve"> in STO</w:t>
      </w:r>
    </w:p>
    <w:p w:rsidR="0075164C" w:rsidRPr="0075164C" w:rsidRDefault="0075164C" w:rsidP="0075164C">
      <w:pPr>
        <w:pStyle w:val="Odstavekseznama"/>
        <w:jc w:val="both"/>
        <w:rPr>
          <w:sz w:val="24"/>
          <w:szCs w:val="24"/>
        </w:rPr>
      </w:pPr>
      <w:r>
        <w:rPr>
          <w:sz w:val="24"/>
          <w:szCs w:val="24"/>
        </w:rPr>
        <w:t xml:space="preserve"> </w:t>
      </w:r>
    </w:p>
    <w:p w:rsidR="00A567DD" w:rsidRDefault="00A567DD" w:rsidP="00A567DD">
      <w:pPr>
        <w:jc w:val="both"/>
        <w:rPr>
          <w:b/>
          <w:sz w:val="24"/>
          <w:szCs w:val="24"/>
        </w:rPr>
      </w:pPr>
      <w:r>
        <w:rPr>
          <w:b/>
          <w:sz w:val="24"/>
          <w:szCs w:val="24"/>
        </w:rPr>
        <w:lastRenderedPageBreak/>
        <w:t>Organizacija dogodkov in izobraževanj</w:t>
      </w:r>
    </w:p>
    <w:p w:rsidR="00A567DD" w:rsidRPr="00EB17C1" w:rsidRDefault="00EB17C1" w:rsidP="00A567DD">
      <w:pPr>
        <w:pStyle w:val="Odstavekseznama"/>
        <w:numPr>
          <w:ilvl w:val="0"/>
          <w:numId w:val="6"/>
        </w:numPr>
        <w:jc w:val="both"/>
        <w:rPr>
          <w:b/>
          <w:sz w:val="24"/>
          <w:szCs w:val="24"/>
        </w:rPr>
      </w:pPr>
      <w:r>
        <w:rPr>
          <w:sz w:val="24"/>
          <w:szCs w:val="24"/>
        </w:rPr>
        <w:t>Srečanje Pomurskih turističnih delavcev s podelitvijo priznanj za delovanje na področju turizma</w:t>
      </w:r>
    </w:p>
    <w:p w:rsidR="00EB17C1" w:rsidRPr="00EB17C1" w:rsidRDefault="00EB17C1" w:rsidP="00A567DD">
      <w:pPr>
        <w:pStyle w:val="Odstavekseznama"/>
        <w:numPr>
          <w:ilvl w:val="0"/>
          <w:numId w:val="6"/>
        </w:numPr>
        <w:jc w:val="both"/>
        <w:rPr>
          <w:b/>
          <w:sz w:val="24"/>
          <w:szCs w:val="24"/>
        </w:rPr>
      </w:pPr>
      <w:r>
        <w:rPr>
          <w:sz w:val="24"/>
          <w:szCs w:val="24"/>
        </w:rPr>
        <w:t>Izvedba strokovne ekskurzije za člane PTZ</w:t>
      </w:r>
    </w:p>
    <w:p w:rsidR="00EB17C1" w:rsidRPr="00EB17C1" w:rsidRDefault="00EB17C1" w:rsidP="00A567DD">
      <w:pPr>
        <w:pStyle w:val="Odstavekseznama"/>
        <w:numPr>
          <w:ilvl w:val="0"/>
          <w:numId w:val="6"/>
        </w:numPr>
        <w:jc w:val="both"/>
        <w:rPr>
          <w:b/>
          <w:sz w:val="24"/>
          <w:szCs w:val="24"/>
        </w:rPr>
      </w:pPr>
      <w:r>
        <w:rPr>
          <w:sz w:val="24"/>
          <w:szCs w:val="24"/>
        </w:rPr>
        <w:t>Srečanja sekcij PTZ in srečanje predsednikov PTZ</w:t>
      </w:r>
    </w:p>
    <w:p w:rsidR="00EB17C1" w:rsidRPr="00EB17C1" w:rsidRDefault="00EB17C1" w:rsidP="00A567DD">
      <w:pPr>
        <w:pStyle w:val="Odstavekseznama"/>
        <w:numPr>
          <w:ilvl w:val="0"/>
          <w:numId w:val="6"/>
        </w:numPr>
        <w:jc w:val="both"/>
        <w:rPr>
          <w:b/>
          <w:sz w:val="24"/>
          <w:szCs w:val="24"/>
        </w:rPr>
      </w:pPr>
      <w:r>
        <w:rPr>
          <w:sz w:val="24"/>
          <w:szCs w:val="24"/>
        </w:rPr>
        <w:t>Drugi dogodki, ki jih predlagajo člani PTZ</w:t>
      </w:r>
    </w:p>
    <w:p w:rsidR="00EB17C1" w:rsidRPr="00D02096" w:rsidRDefault="00D02096" w:rsidP="00A567DD">
      <w:pPr>
        <w:pStyle w:val="Odstavekseznama"/>
        <w:numPr>
          <w:ilvl w:val="0"/>
          <w:numId w:val="6"/>
        </w:numPr>
        <w:jc w:val="both"/>
        <w:rPr>
          <w:b/>
          <w:sz w:val="24"/>
          <w:szCs w:val="24"/>
        </w:rPr>
      </w:pPr>
      <w:r>
        <w:rPr>
          <w:sz w:val="24"/>
          <w:szCs w:val="24"/>
        </w:rPr>
        <w:t>Izobraževanja na področju uporabe spleta in socialnih medijev – ciljna skupina predvsem mladi</w:t>
      </w:r>
    </w:p>
    <w:p w:rsidR="00D02096" w:rsidRPr="00D02096" w:rsidRDefault="00D02096" w:rsidP="00A567DD">
      <w:pPr>
        <w:pStyle w:val="Odstavekseznama"/>
        <w:numPr>
          <w:ilvl w:val="0"/>
          <w:numId w:val="6"/>
        </w:numPr>
        <w:jc w:val="both"/>
        <w:rPr>
          <w:b/>
          <w:sz w:val="24"/>
          <w:szCs w:val="24"/>
        </w:rPr>
      </w:pPr>
      <w:r>
        <w:rPr>
          <w:sz w:val="24"/>
          <w:szCs w:val="24"/>
        </w:rPr>
        <w:t>Izobraževanja namenjena turističnim društvom in ostalim deležnikom na področju turizma v Pomurju</w:t>
      </w:r>
    </w:p>
    <w:p w:rsidR="00D02096" w:rsidRPr="00D02096" w:rsidRDefault="00D02096" w:rsidP="00A567DD">
      <w:pPr>
        <w:pStyle w:val="Odstavekseznama"/>
        <w:numPr>
          <w:ilvl w:val="0"/>
          <w:numId w:val="6"/>
        </w:numPr>
        <w:jc w:val="both"/>
        <w:rPr>
          <w:b/>
          <w:sz w:val="24"/>
          <w:szCs w:val="24"/>
        </w:rPr>
      </w:pPr>
      <w:r>
        <w:rPr>
          <w:sz w:val="24"/>
          <w:szCs w:val="24"/>
        </w:rPr>
        <w:t>Izobraževanja za lokalne turistične vodnike na območju Pomurja</w:t>
      </w:r>
    </w:p>
    <w:p w:rsidR="00D02096" w:rsidRPr="00A567DD" w:rsidRDefault="00D02096" w:rsidP="00A567DD">
      <w:pPr>
        <w:pStyle w:val="Odstavekseznama"/>
        <w:numPr>
          <w:ilvl w:val="0"/>
          <w:numId w:val="6"/>
        </w:numPr>
        <w:jc w:val="both"/>
        <w:rPr>
          <w:b/>
          <w:sz w:val="24"/>
          <w:szCs w:val="24"/>
        </w:rPr>
      </w:pPr>
      <w:r>
        <w:rPr>
          <w:sz w:val="24"/>
          <w:szCs w:val="24"/>
        </w:rPr>
        <w:t>Druga izobraževanja, ki jih predlagajo člani PTZ</w:t>
      </w:r>
    </w:p>
    <w:p w:rsidR="00BB65AA" w:rsidRDefault="00BB65AA" w:rsidP="00BB65AA">
      <w:pPr>
        <w:jc w:val="both"/>
        <w:rPr>
          <w:b/>
          <w:sz w:val="24"/>
          <w:szCs w:val="24"/>
        </w:rPr>
      </w:pPr>
      <w:r>
        <w:rPr>
          <w:b/>
          <w:sz w:val="24"/>
          <w:szCs w:val="24"/>
        </w:rPr>
        <w:t>Promocija in informiranje</w:t>
      </w:r>
    </w:p>
    <w:p w:rsidR="00BB65AA" w:rsidRPr="009D25F6" w:rsidRDefault="00BB65AA" w:rsidP="00BB65AA">
      <w:pPr>
        <w:pStyle w:val="Odstavekseznama"/>
        <w:numPr>
          <w:ilvl w:val="0"/>
          <w:numId w:val="7"/>
        </w:numPr>
        <w:jc w:val="both"/>
        <w:rPr>
          <w:b/>
          <w:sz w:val="24"/>
          <w:szCs w:val="24"/>
        </w:rPr>
      </w:pPr>
      <w:r>
        <w:rPr>
          <w:sz w:val="24"/>
          <w:szCs w:val="24"/>
        </w:rPr>
        <w:t>Sejemski nastopi znotraj Slovenije</w:t>
      </w:r>
    </w:p>
    <w:p w:rsidR="009D25F6" w:rsidRPr="00FA71FF" w:rsidRDefault="009D25F6" w:rsidP="00BB65AA">
      <w:pPr>
        <w:pStyle w:val="Odstavekseznama"/>
        <w:numPr>
          <w:ilvl w:val="0"/>
          <w:numId w:val="7"/>
        </w:numPr>
        <w:jc w:val="both"/>
        <w:rPr>
          <w:b/>
          <w:sz w:val="24"/>
          <w:szCs w:val="24"/>
        </w:rPr>
      </w:pPr>
      <w:r>
        <w:rPr>
          <w:sz w:val="24"/>
          <w:szCs w:val="24"/>
        </w:rPr>
        <w:t>Sejemski nastopi v tujini</w:t>
      </w:r>
    </w:p>
    <w:p w:rsidR="00FA71FF" w:rsidRPr="00BB65AA" w:rsidRDefault="00FA71FF" w:rsidP="00BB65AA">
      <w:pPr>
        <w:pStyle w:val="Odstavekseznama"/>
        <w:numPr>
          <w:ilvl w:val="0"/>
          <w:numId w:val="7"/>
        </w:numPr>
        <w:jc w:val="both"/>
        <w:rPr>
          <w:b/>
          <w:sz w:val="24"/>
          <w:szCs w:val="24"/>
        </w:rPr>
      </w:pPr>
      <w:r>
        <w:rPr>
          <w:sz w:val="24"/>
          <w:szCs w:val="24"/>
        </w:rPr>
        <w:t>Medijske objave</w:t>
      </w:r>
    </w:p>
    <w:p w:rsidR="00BB65AA" w:rsidRPr="00BB65AA" w:rsidRDefault="00BB65AA" w:rsidP="00BB65AA">
      <w:pPr>
        <w:pStyle w:val="Odstavekseznama"/>
        <w:numPr>
          <w:ilvl w:val="0"/>
          <w:numId w:val="7"/>
        </w:numPr>
        <w:jc w:val="both"/>
        <w:rPr>
          <w:b/>
          <w:sz w:val="24"/>
          <w:szCs w:val="24"/>
        </w:rPr>
      </w:pPr>
      <w:r>
        <w:rPr>
          <w:sz w:val="24"/>
          <w:szCs w:val="24"/>
        </w:rPr>
        <w:t>Splet in socialna omrežja</w:t>
      </w:r>
    </w:p>
    <w:p w:rsidR="00BB65AA" w:rsidRPr="00BB65AA" w:rsidRDefault="00BB65AA" w:rsidP="00BB65AA">
      <w:pPr>
        <w:pStyle w:val="Odstavekseznama"/>
        <w:numPr>
          <w:ilvl w:val="0"/>
          <w:numId w:val="7"/>
        </w:numPr>
        <w:jc w:val="both"/>
        <w:rPr>
          <w:b/>
          <w:sz w:val="24"/>
          <w:szCs w:val="24"/>
        </w:rPr>
      </w:pPr>
      <w:r>
        <w:rPr>
          <w:sz w:val="24"/>
          <w:szCs w:val="24"/>
        </w:rPr>
        <w:t>Izdaja in ponatis promocijskih materialov</w:t>
      </w:r>
    </w:p>
    <w:p w:rsidR="00BB65AA" w:rsidRPr="00CF0A74" w:rsidRDefault="00BB65AA" w:rsidP="00BB65AA">
      <w:pPr>
        <w:pStyle w:val="Odstavekseznama"/>
        <w:numPr>
          <w:ilvl w:val="0"/>
          <w:numId w:val="7"/>
        </w:numPr>
        <w:jc w:val="both"/>
        <w:rPr>
          <w:b/>
          <w:sz w:val="24"/>
          <w:szCs w:val="24"/>
        </w:rPr>
      </w:pPr>
      <w:r>
        <w:rPr>
          <w:sz w:val="24"/>
          <w:szCs w:val="24"/>
        </w:rPr>
        <w:t>Obveščanje o aktualnih razpisih in objavah</w:t>
      </w:r>
    </w:p>
    <w:p w:rsidR="00CF0A74" w:rsidRPr="00BB65AA" w:rsidRDefault="00CF0A74" w:rsidP="00BB65AA">
      <w:pPr>
        <w:pStyle w:val="Odstavekseznama"/>
        <w:numPr>
          <w:ilvl w:val="0"/>
          <w:numId w:val="7"/>
        </w:numPr>
        <w:jc w:val="both"/>
        <w:rPr>
          <w:b/>
          <w:sz w:val="24"/>
          <w:szCs w:val="24"/>
        </w:rPr>
      </w:pPr>
      <w:r>
        <w:rPr>
          <w:sz w:val="24"/>
          <w:szCs w:val="24"/>
        </w:rPr>
        <w:t>Promocija in obveščanje širše javnosti glede dogodkov v Pomurju</w:t>
      </w:r>
    </w:p>
    <w:p w:rsidR="00BB65AA" w:rsidRPr="00CF0A74" w:rsidRDefault="00CF0A74" w:rsidP="00BB65AA">
      <w:pPr>
        <w:pStyle w:val="Odstavekseznama"/>
        <w:numPr>
          <w:ilvl w:val="0"/>
          <w:numId w:val="7"/>
        </w:numPr>
        <w:jc w:val="both"/>
        <w:rPr>
          <w:b/>
          <w:sz w:val="24"/>
          <w:szCs w:val="24"/>
        </w:rPr>
      </w:pPr>
      <w:r>
        <w:rPr>
          <w:sz w:val="24"/>
          <w:szCs w:val="24"/>
        </w:rPr>
        <w:t>Promocija dogodkov s pomočjo že uveljavljenih kanalov obveščanja</w:t>
      </w:r>
    </w:p>
    <w:p w:rsidR="00CF0A74" w:rsidRPr="00CF0A74" w:rsidRDefault="00CF0A74" w:rsidP="00BB65AA">
      <w:pPr>
        <w:pStyle w:val="Odstavekseznama"/>
        <w:numPr>
          <w:ilvl w:val="0"/>
          <w:numId w:val="7"/>
        </w:numPr>
        <w:jc w:val="both"/>
        <w:rPr>
          <w:b/>
          <w:sz w:val="24"/>
          <w:szCs w:val="24"/>
        </w:rPr>
      </w:pPr>
      <w:r>
        <w:rPr>
          <w:sz w:val="24"/>
          <w:szCs w:val="24"/>
        </w:rPr>
        <w:t>druge oblike promocije in informiranja, ki jih predlagajo člani PTZ</w:t>
      </w:r>
    </w:p>
    <w:p w:rsidR="00CF0A74" w:rsidRDefault="00CF0A74" w:rsidP="00CF0A74">
      <w:pPr>
        <w:jc w:val="both"/>
        <w:rPr>
          <w:b/>
          <w:sz w:val="24"/>
          <w:szCs w:val="24"/>
        </w:rPr>
      </w:pPr>
      <w:r>
        <w:rPr>
          <w:b/>
          <w:sz w:val="24"/>
          <w:szCs w:val="24"/>
        </w:rPr>
        <w:t>Tržna dejavnost</w:t>
      </w:r>
    </w:p>
    <w:p w:rsidR="00CF0A74" w:rsidRDefault="00CF0A74" w:rsidP="00CF0A74">
      <w:pPr>
        <w:pStyle w:val="Odstavekseznama"/>
        <w:numPr>
          <w:ilvl w:val="0"/>
          <w:numId w:val="8"/>
        </w:numPr>
        <w:jc w:val="both"/>
        <w:rPr>
          <w:sz w:val="24"/>
          <w:szCs w:val="24"/>
        </w:rPr>
      </w:pPr>
      <w:r>
        <w:rPr>
          <w:sz w:val="24"/>
          <w:szCs w:val="24"/>
        </w:rPr>
        <w:t>Organizacija dogodkov in izobraževanj</w:t>
      </w:r>
    </w:p>
    <w:p w:rsidR="00CF0A74" w:rsidRDefault="00CF0A74" w:rsidP="00CF0A74">
      <w:pPr>
        <w:pStyle w:val="Odstavekseznama"/>
        <w:numPr>
          <w:ilvl w:val="0"/>
          <w:numId w:val="8"/>
        </w:numPr>
        <w:jc w:val="both"/>
        <w:rPr>
          <w:sz w:val="24"/>
          <w:szCs w:val="24"/>
        </w:rPr>
      </w:pPr>
      <w:r>
        <w:rPr>
          <w:sz w:val="24"/>
          <w:szCs w:val="24"/>
        </w:rPr>
        <w:t>Integralni turistični paketi – oblikovanje in prodaja</w:t>
      </w:r>
    </w:p>
    <w:p w:rsidR="00CF0A74" w:rsidRDefault="00CF0A74" w:rsidP="00CF0A74">
      <w:pPr>
        <w:pStyle w:val="Odstavekseznama"/>
        <w:numPr>
          <w:ilvl w:val="0"/>
          <w:numId w:val="8"/>
        </w:numPr>
        <w:jc w:val="both"/>
        <w:rPr>
          <w:sz w:val="24"/>
          <w:szCs w:val="24"/>
        </w:rPr>
      </w:pPr>
      <w:r>
        <w:rPr>
          <w:sz w:val="24"/>
          <w:szCs w:val="24"/>
        </w:rPr>
        <w:t>Turistično vodenje</w:t>
      </w:r>
    </w:p>
    <w:p w:rsidR="00CF0A74" w:rsidRDefault="00CF0A74" w:rsidP="00CF0A74">
      <w:pPr>
        <w:pStyle w:val="Odstavekseznama"/>
        <w:numPr>
          <w:ilvl w:val="0"/>
          <w:numId w:val="8"/>
        </w:numPr>
        <w:jc w:val="both"/>
        <w:rPr>
          <w:sz w:val="24"/>
          <w:szCs w:val="24"/>
        </w:rPr>
      </w:pPr>
      <w:r>
        <w:rPr>
          <w:sz w:val="24"/>
          <w:szCs w:val="24"/>
        </w:rPr>
        <w:t>Informacijska dejavnost in prodaja lokalnih turističnih izdelkov</w:t>
      </w:r>
    </w:p>
    <w:p w:rsidR="00CF0A74" w:rsidRDefault="00CF0A74" w:rsidP="00CF0A74">
      <w:pPr>
        <w:pStyle w:val="Odstavekseznama"/>
        <w:numPr>
          <w:ilvl w:val="0"/>
          <w:numId w:val="8"/>
        </w:numPr>
        <w:jc w:val="both"/>
        <w:rPr>
          <w:sz w:val="24"/>
          <w:szCs w:val="24"/>
        </w:rPr>
      </w:pPr>
      <w:r>
        <w:rPr>
          <w:sz w:val="24"/>
          <w:szCs w:val="24"/>
        </w:rPr>
        <w:t>Druge tržne dejavnosti, ki jih predlagajo člani PTZ</w:t>
      </w:r>
    </w:p>
    <w:p w:rsidR="00CF0A74" w:rsidRDefault="00CF0A74" w:rsidP="00CF0A74">
      <w:pPr>
        <w:jc w:val="both"/>
        <w:rPr>
          <w:b/>
          <w:sz w:val="24"/>
          <w:szCs w:val="24"/>
        </w:rPr>
      </w:pPr>
      <w:r>
        <w:rPr>
          <w:b/>
          <w:sz w:val="24"/>
          <w:szCs w:val="24"/>
        </w:rPr>
        <w:t>Projekti</w:t>
      </w:r>
    </w:p>
    <w:p w:rsidR="00CF0A74" w:rsidRDefault="00CF0A74" w:rsidP="00CF0A74">
      <w:pPr>
        <w:pStyle w:val="Odstavekseznama"/>
        <w:numPr>
          <w:ilvl w:val="0"/>
          <w:numId w:val="9"/>
        </w:numPr>
        <w:jc w:val="both"/>
        <w:rPr>
          <w:sz w:val="24"/>
          <w:szCs w:val="24"/>
        </w:rPr>
      </w:pPr>
      <w:r>
        <w:rPr>
          <w:sz w:val="24"/>
          <w:szCs w:val="24"/>
        </w:rPr>
        <w:t>Sodelovanje na razvojnih in vsebinskih turističnih projektih</w:t>
      </w:r>
    </w:p>
    <w:p w:rsidR="00CF0A74" w:rsidRDefault="00CF0A74" w:rsidP="00CF0A74">
      <w:pPr>
        <w:pStyle w:val="Odstavekseznama"/>
        <w:numPr>
          <w:ilvl w:val="0"/>
          <w:numId w:val="9"/>
        </w:numPr>
        <w:jc w:val="both"/>
        <w:rPr>
          <w:sz w:val="24"/>
          <w:szCs w:val="24"/>
        </w:rPr>
      </w:pPr>
      <w:r>
        <w:rPr>
          <w:sz w:val="24"/>
          <w:szCs w:val="24"/>
        </w:rPr>
        <w:t>Prijave na razpise v sodelovanju z vsemi akterji na področju turizma v Pomurju</w:t>
      </w:r>
    </w:p>
    <w:p w:rsidR="00CF0A74" w:rsidRDefault="00CF0A74" w:rsidP="00CF0A74">
      <w:pPr>
        <w:pStyle w:val="Odstavekseznama"/>
        <w:numPr>
          <w:ilvl w:val="0"/>
          <w:numId w:val="9"/>
        </w:numPr>
        <w:jc w:val="both"/>
        <w:rPr>
          <w:sz w:val="24"/>
          <w:szCs w:val="24"/>
        </w:rPr>
      </w:pPr>
      <w:r>
        <w:rPr>
          <w:sz w:val="24"/>
          <w:szCs w:val="24"/>
        </w:rPr>
        <w:t>Poudarek na projektih, ki zajemajo razvoj turističnih produktov in delo z mladimi</w:t>
      </w:r>
    </w:p>
    <w:p w:rsidR="00366719" w:rsidRDefault="00366719" w:rsidP="0018430A">
      <w:pPr>
        <w:rPr>
          <w:b/>
          <w:sz w:val="24"/>
          <w:szCs w:val="24"/>
        </w:rPr>
      </w:pPr>
    </w:p>
    <w:p w:rsidR="00C14CC8" w:rsidRDefault="00C14CC8" w:rsidP="0018430A">
      <w:pPr>
        <w:rPr>
          <w:b/>
          <w:sz w:val="28"/>
          <w:szCs w:val="28"/>
        </w:rPr>
      </w:pPr>
    </w:p>
    <w:p w:rsidR="00C14CC8" w:rsidRDefault="00C14CC8" w:rsidP="0018430A">
      <w:pPr>
        <w:rPr>
          <w:b/>
          <w:sz w:val="28"/>
          <w:szCs w:val="28"/>
        </w:rPr>
      </w:pPr>
    </w:p>
    <w:p w:rsidR="00C14CC8" w:rsidRDefault="00C14CC8" w:rsidP="0018430A">
      <w:pPr>
        <w:rPr>
          <w:b/>
          <w:sz w:val="28"/>
          <w:szCs w:val="28"/>
        </w:rPr>
      </w:pPr>
    </w:p>
    <w:p w:rsidR="00C14CC8" w:rsidRDefault="00C14CC8" w:rsidP="0018430A">
      <w:pPr>
        <w:rPr>
          <w:b/>
          <w:sz w:val="28"/>
          <w:szCs w:val="28"/>
        </w:rPr>
      </w:pPr>
    </w:p>
    <w:p w:rsidR="006E1E47" w:rsidRPr="000D29C0" w:rsidRDefault="006E1E47" w:rsidP="0018430A">
      <w:pPr>
        <w:rPr>
          <w:b/>
          <w:sz w:val="28"/>
          <w:szCs w:val="28"/>
        </w:rPr>
      </w:pPr>
      <w:r w:rsidRPr="000D29C0">
        <w:rPr>
          <w:b/>
          <w:sz w:val="28"/>
          <w:szCs w:val="28"/>
        </w:rPr>
        <w:lastRenderedPageBreak/>
        <w:t>FINANČN</w:t>
      </w:r>
      <w:r w:rsidR="00A900F9" w:rsidRPr="000D29C0">
        <w:rPr>
          <w:b/>
          <w:sz w:val="28"/>
          <w:szCs w:val="28"/>
        </w:rPr>
        <w:t>I NAČRT ZA MANDATNO OBDOBJE 2022 - 2026</w:t>
      </w:r>
    </w:p>
    <w:p w:rsidR="00E07143" w:rsidRPr="00C14CC8" w:rsidRDefault="00A900F9">
      <w:pPr>
        <w:rPr>
          <w:b/>
        </w:rPr>
      </w:pPr>
      <w:r w:rsidRPr="00C14CC8">
        <w:rPr>
          <w:b/>
        </w:rPr>
        <w:t>LETO 2022</w:t>
      </w:r>
    </w:p>
    <w:tbl>
      <w:tblPr>
        <w:tblStyle w:val="Srednjesenenje2poudarek5"/>
        <w:tblW w:w="5000" w:type="pct"/>
        <w:tblLook w:val="0660" w:firstRow="1" w:lastRow="1" w:firstColumn="0" w:lastColumn="0" w:noHBand="1" w:noVBand="1"/>
      </w:tblPr>
      <w:tblGrid>
        <w:gridCol w:w="3945"/>
        <w:gridCol w:w="1709"/>
        <w:gridCol w:w="1709"/>
        <w:gridCol w:w="1709"/>
      </w:tblGrid>
      <w:tr w:rsidR="00E07143" w:rsidRPr="00C14CC8" w:rsidTr="006E1E47">
        <w:trPr>
          <w:cnfStyle w:val="100000000000" w:firstRow="1" w:lastRow="0" w:firstColumn="0" w:lastColumn="0" w:oddVBand="0" w:evenVBand="0" w:oddHBand="0" w:evenHBand="0" w:firstRowFirstColumn="0" w:firstRowLastColumn="0" w:lastRowFirstColumn="0" w:lastRowLastColumn="0"/>
        </w:trPr>
        <w:tc>
          <w:tcPr>
            <w:tcW w:w="2174" w:type="pct"/>
            <w:noWrap/>
          </w:tcPr>
          <w:p w:rsidR="00E07143" w:rsidRPr="00C14CC8" w:rsidRDefault="00044048">
            <w:r w:rsidRPr="00C14CC8">
              <w:t>Prihodki</w:t>
            </w:r>
          </w:p>
        </w:tc>
        <w:tc>
          <w:tcPr>
            <w:tcW w:w="942" w:type="pct"/>
          </w:tcPr>
          <w:p w:rsidR="00E07143" w:rsidRPr="00C14CC8" w:rsidRDefault="00E07143"/>
        </w:tc>
        <w:tc>
          <w:tcPr>
            <w:tcW w:w="942" w:type="pct"/>
          </w:tcPr>
          <w:p w:rsidR="00E07143" w:rsidRPr="00C14CC8" w:rsidRDefault="00E07143"/>
        </w:tc>
        <w:tc>
          <w:tcPr>
            <w:tcW w:w="942" w:type="pct"/>
          </w:tcPr>
          <w:p w:rsidR="00E07143" w:rsidRPr="00C14CC8" w:rsidRDefault="00044048">
            <w:r w:rsidRPr="00C14CC8">
              <w:t>EUR</w:t>
            </w:r>
          </w:p>
        </w:tc>
      </w:tr>
      <w:tr w:rsidR="00E07143" w:rsidRPr="00C14CC8" w:rsidTr="006E1E47">
        <w:tc>
          <w:tcPr>
            <w:tcW w:w="2174" w:type="pct"/>
            <w:noWrap/>
          </w:tcPr>
          <w:p w:rsidR="00E07143" w:rsidRPr="00C14CC8" w:rsidRDefault="00E07143"/>
        </w:tc>
        <w:tc>
          <w:tcPr>
            <w:tcW w:w="942" w:type="pct"/>
          </w:tcPr>
          <w:p w:rsidR="00E07143" w:rsidRPr="00C14CC8" w:rsidRDefault="00E07143">
            <w:pPr>
              <w:rPr>
                <w:rStyle w:val="Neenpoudarek"/>
              </w:rPr>
            </w:pPr>
          </w:p>
        </w:tc>
        <w:tc>
          <w:tcPr>
            <w:tcW w:w="942" w:type="pct"/>
          </w:tcPr>
          <w:p w:rsidR="00E07143" w:rsidRPr="00C14CC8" w:rsidRDefault="00E07143"/>
        </w:tc>
        <w:tc>
          <w:tcPr>
            <w:tcW w:w="942" w:type="pct"/>
          </w:tcPr>
          <w:p w:rsidR="00E07143" w:rsidRPr="00C14CC8" w:rsidRDefault="00E07143"/>
        </w:tc>
      </w:tr>
      <w:tr w:rsidR="00E07143" w:rsidRPr="00C14CC8" w:rsidTr="006E1E47">
        <w:tc>
          <w:tcPr>
            <w:tcW w:w="2174" w:type="pct"/>
            <w:noWrap/>
          </w:tcPr>
          <w:p w:rsidR="00E07143" w:rsidRPr="00C14CC8" w:rsidRDefault="00044048">
            <w:r w:rsidRPr="00C14CC8">
              <w:t>Sofinanciranje lokalna skupnost</w:t>
            </w:r>
          </w:p>
        </w:tc>
        <w:tc>
          <w:tcPr>
            <w:tcW w:w="942" w:type="pct"/>
          </w:tcPr>
          <w:p w:rsidR="00E07143" w:rsidRPr="00C14CC8" w:rsidRDefault="00E07143">
            <w:pPr>
              <w:pStyle w:val="DecimalAligned"/>
            </w:pPr>
          </w:p>
        </w:tc>
        <w:tc>
          <w:tcPr>
            <w:tcW w:w="942" w:type="pct"/>
          </w:tcPr>
          <w:p w:rsidR="00E07143" w:rsidRPr="00C14CC8" w:rsidRDefault="00E07143">
            <w:pPr>
              <w:pStyle w:val="DecimalAligned"/>
            </w:pPr>
          </w:p>
        </w:tc>
        <w:tc>
          <w:tcPr>
            <w:tcW w:w="942" w:type="pct"/>
          </w:tcPr>
          <w:p w:rsidR="00E07143" w:rsidRPr="00C14CC8" w:rsidRDefault="00044048">
            <w:pPr>
              <w:pStyle w:val="DecimalAligned"/>
            </w:pPr>
            <w:r w:rsidRPr="00C14CC8">
              <w:t>15.000</w:t>
            </w:r>
          </w:p>
        </w:tc>
      </w:tr>
      <w:tr w:rsidR="00E07143" w:rsidRPr="00C14CC8" w:rsidTr="006E1E47">
        <w:tc>
          <w:tcPr>
            <w:tcW w:w="2174" w:type="pct"/>
            <w:noWrap/>
          </w:tcPr>
          <w:p w:rsidR="00E07143" w:rsidRPr="00C14CC8" w:rsidRDefault="006E1E47">
            <w:r w:rsidRPr="00C14CC8">
              <w:t>Članarina društev in drugih organizacij</w:t>
            </w:r>
          </w:p>
        </w:tc>
        <w:tc>
          <w:tcPr>
            <w:tcW w:w="942" w:type="pct"/>
          </w:tcPr>
          <w:p w:rsidR="00E07143" w:rsidRPr="00C14CC8" w:rsidRDefault="00E07143">
            <w:pPr>
              <w:pStyle w:val="DecimalAligned"/>
            </w:pPr>
          </w:p>
        </w:tc>
        <w:tc>
          <w:tcPr>
            <w:tcW w:w="942" w:type="pct"/>
          </w:tcPr>
          <w:p w:rsidR="00E07143" w:rsidRPr="00C14CC8" w:rsidRDefault="00E07143">
            <w:pPr>
              <w:pStyle w:val="DecimalAligned"/>
            </w:pPr>
          </w:p>
        </w:tc>
        <w:tc>
          <w:tcPr>
            <w:tcW w:w="942" w:type="pct"/>
          </w:tcPr>
          <w:p w:rsidR="00E07143" w:rsidRPr="00C14CC8" w:rsidRDefault="006E1E47">
            <w:pPr>
              <w:pStyle w:val="DecimalAligned"/>
            </w:pPr>
            <w:r w:rsidRPr="00C14CC8">
              <w:t>3.500</w:t>
            </w:r>
          </w:p>
        </w:tc>
      </w:tr>
      <w:tr w:rsidR="00E07143" w:rsidRPr="00C14CC8" w:rsidTr="006E1E47">
        <w:tc>
          <w:tcPr>
            <w:tcW w:w="2174" w:type="pct"/>
            <w:noWrap/>
          </w:tcPr>
          <w:p w:rsidR="00E07143" w:rsidRPr="00C14CC8" w:rsidRDefault="00E07143">
            <w:r w:rsidRPr="00C14CC8">
              <w:t xml:space="preserve"> </w:t>
            </w:r>
            <w:r w:rsidR="006E1E47" w:rsidRPr="00C14CC8">
              <w:t>Tržna dejavnost</w:t>
            </w:r>
          </w:p>
        </w:tc>
        <w:tc>
          <w:tcPr>
            <w:tcW w:w="942" w:type="pct"/>
          </w:tcPr>
          <w:p w:rsidR="00E07143" w:rsidRPr="00C14CC8" w:rsidRDefault="00E07143">
            <w:pPr>
              <w:pStyle w:val="DecimalAligned"/>
            </w:pPr>
          </w:p>
        </w:tc>
        <w:tc>
          <w:tcPr>
            <w:tcW w:w="942" w:type="pct"/>
          </w:tcPr>
          <w:p w:rsidR="00E07143" w:rsidRPr="00C14CC8" w:rsidRDefault="00E07143">
            <w:pPr>
              <w:pStyle w:val="DecimalAligned"/>
            </w:pPr>
          </w:p>
        </w:tc>
        <w:tc>
          <w:tcPr>
            <w:tcW w:w="942" w:type="pct"/>
          </w:tcPr>
          <w:p w:rsidR="00E07143" w:rsidRPr="00C14CC8" w:rsidRDefault="006E1E47">
            <w:pPr>
              <w:pStyle w:val="DecimalAligned"/>
            </w:pPr>
            <w:r w:rsidRPr="00C14CC8">
              <w:t>6.500</w:t>
            </w:r>
          </w:p>
        </w:tc>
      </w:tr>
      <w:tr w:rsidR="00E07143" w:rsidRPr="00C14CC8" w:rsidTr="006E1E47">
        <w:tc>
          <w:tcPr>
            <w:tcW w:w="2174" w:type="pct"/>
            <w:noWrap/>
          </w:tcPr>
          <w:p w:rsidR="00E07143" w:rsidRPr="00C14CC8" w:rsidRDefault="006E1E47">
            <w:r w:rsidRPr="00C14CC8">
              <w:t>Drugi prihodki</w:t>
            </w:r>
          </w:p>
          <w:p w:rsidR="00A900F9" w:rsidRPr="00C14CC8" w:rsidRDefault="00A900F9"/>
          <w:p w:rsidR="00A900F9" w:rsidRPr="00C14CC8" w:rsidRDefault="00A900F9">
            <w:r w:rsidRPr="00C14CC8">
              <w:t>Projektne aktivnosti</w:t>
            </w:r>
          </w:p>
        </w:tc>
        <w:tc>
          <w:tcPr>
            <w:tcW w:w="942" w:type="pct"/>
          </w:tcPr>
          <w:p w:rsidR="00E07143" w:rsidRPr="00C14CC8" w:rsidRDefault="00E07143">
            <w:pPr>
              <w:pStyle w:val="DecimalAligned"/>
            </w:pPr>
          </w:p>
        </w:tc>
        <w:tc>
          <w:tcPr>
            <w:tcW w:w="942" w:type="pct"/>
          </w:tcPr>
          <w:p w:rsidR="00E07143" w:rsidRPr="00C14CC8" w:rsidRDefault="00E07143">
            <w:pPr>
              <w:pStyle w:val="DecimalAligned"/>
            </w:pPr>
          </w:p>
        </w:tc>
        <w:tc>
          <w:tcPr>
            <w:tcW w:w="942" w:type="pct"/>
          </w:tcPr>
          <w:p w:rsidR="00A900F9" w:rsidRPr="00C14CC8" w:rsidRDefault="006E1E47">
            <w:pPr>
              <w:pStyle w:val="DecimalAligned"/>
            </w:pPr>
            <w:r w:rsidRPr="00C14CC8">
              <w:t>2.000</w:t>
            </w:r>
            <w:r w:rsidR="00A900F9" w:rsidRPr="00C14CC8">
              <w:t xml:space="preserve">                </w:t>
            </w:r>
          </w:p>
          <w:p w:rsidR="00A900F9" w:rsidRPr="00C14CC8" w:rsidRDefault="00A900F9">
            <w:pPr>
              <w:pStyle w:val="DecimalAligned"/>
            </w:pPr>
            <w:r w:rsidRPr="00C14CC8">
              <w:t>7.000</w:t>
            </w:r>
          </w:p>
        </w:tc>
      </w:tr>
      <w:tr w:rsidR="00E07143" w:rsidRPr="00C14CC8" w:rsidTr="006E1E47">
        <w:trPr>
          <w:cnfStyle w:val="010000000000" w:firstRow="0" w:lastRow="1" w:firstColumn="0" w:lastColumn="0" w:oddVBand="0" w:evenVBand="0" w:oddHBand="0" w:evenHBand="0" w:firstRowFirstColumn="0" w:firstRowLastColumn="0" w:lastRowFirstColumn="0" w:lastRowLastColumn="0"/>
        </w:trPr>
        <w:tc>
          <w:tcPr>
            <w:tcW w:w="2174" w:type="pct"/>
            <w:noWrap/>
          </w:tcPr>
          <w:p w:rsidR="00E07143" w:rsidRPr="00C14CC8" w:rsidRDefault="00E07143">
            <w:r w:rsidRPr="00C14CC8">
              <w:t>Skupaj</w:t>
            </w:r>
          </w:p>
        </w:tc>
        <w:tc>
          <w:tcPr>
            <w:tcW w:w="942" w:type="pct"/>
          </w:tcPr>
          <w:p w:rsidR="00E07143" w:rsidRPr="00C14CC8" w:rsidRDefault="00E07143">
            <w:pPr>
              <w:pStyle w:val="DecimalAligned"/>
            </w:pPr>
          </w:p>
        </w:tc>
        <w:tc>
          <w:tcPr>
            <w:tcW w:w="942" w:type="pct"/>
          </w:tcPr>
          <w:p w:rsidR="00E07143" w:rsidRPr="00C14CC8" w:rsidRDefault="00E07143">
            <w:pPr>
              <w:pStyle w:val="DecimalAligned"/>
            </w:pPr>
          </w:p>
        </w:tc>
        <w:tc>
          <w:tcPr>
            <w:tcW w:w="942" w:type="pct"/>
          </w:tcPr>
          <w:p w:rsidR="00E07143" w:rsidRPr="00C14CC8" w:rsidRDefault="00A900F9">
            <w:pPr>
              <w:pStyle w:val="DecimalAligned"/>
            </w:pPr>
            <w:r w:rsidRPr="00C14CC8">
              <w:t>34</w:t>
            </w:r>
            <w:r w:rsidR="006E1E47" w:rsidRPr="00C14CC8">
              <w:t>.000</w:t>
            </w:r>
          </w:p>
        </w:tc>
      </w:tr>
    </w:tbl>
    <w:p w:rsidR="00E07143" w:rsidRPr="00C14CC8" w:rsidRDefault="00E07143" w:rsidP="00E66A2C">
      <w:pPr>
        <w:rPr>
          <w:b/>
        </w:rPr>
      </w:pPr>
    </w:p>
    <w:tbl>
      <w:tblPr>
        <w:tblStyle w:val="Srednjesenenje2poudarek5"/>
        <w:tblW w:w="5000" w:type="pct"/>
        <w:tblLook w:val="0660" w:firstRow="1" w:lastRow="1" w:firstColumn="0" w:lastColumn="0" w:noHBand="1" w:noVBand="1"/>
      </w:tblPr>
      <w:tblGrid>
        <w:gridCol w:w="4280"/>
        <w:gridCol w:w="1597"/>
        <w:gridCol w:w="1597"/>
        <w:gridCol w:w="1598"/>
      </w:tblGrid>
      <w:tr w:rsidR="006E1E47" w:rsidRPr="00C14CC8" w:rsidTr="00075664">
        <w:trPr>
          <w:cnfStyle w:val="100000000000" w:firstRow="1" w:lastRow="0" w:firstColumn="0" w:lastColumn="0" w:oddVBand="0" w:evenVBand="0" w:oddHBand="0" w:evenHBand="0" w:firstRowFirstColumn="0" w:firstRowLastColumn="0" w:lastRowFirstColumn="0" w:lastRowLastColumn="0"/>
        </w:trPr>
        <w:tc>
          <w:tcPr>
            <w:tcW w:w="2174" w:type="pct"/>
            <w:noWrap/>
          </w:tcPr>
          <w:p w:rsidR="006E1E47" w:rsidRPr="00C14CC8" w:rsidRDefault="006E1E47" w:rsidP="00075664">
            <w:r w:rsidRPr="00C14CC8">
              <w:t xml:space="preserve">Odhodki </w:t>
            </w:r>
          </w:p>
        </w:tc>
        <w:tc>
          <w:tcPr>
            <w:tcW w:w="942" w:type="pct"/>
          </w:tcPr>
          <w:p w:rsidR="006E1E47" w:rsidRPr="00C14CC8" w:rsidRDefault="006E1E47" w:rsidP="00075664"/>
        </w:tc>
        <w:tc>
          <w:tcPr>
            <w:tcW w:w="942" w:type="pct"/>
          </w:tcPr>
          <w:p w:rsidR="006E1E47" w:rsidRPr="00C14CC8" w:rsidRDefault="006E1E47" w:rsidP="00075664"/>
        </w:tc>
        <w:tc>
          <w:tcPr>
            <w:tcW w:w="942" w:type="pct"/>
          </w:tcPr>
          <w:p w:rsidR="006E1E47" w:rsidRPr="00C14CC8" w:rsidRDefault="006E1E47" w:rsidP="00075664">
            <w:r w:rsidRPr="00C14CC8">
              <w:t>EUR</w:t>
            </w:r>
          </w:p>
        </w:tc>
      </w:tr>
      <w:tr w:rsidR="006E1E47" w:rsidRPr="00C14CC8" w:rsidTr="00075664">
        <w:tc>
          <w:tcPr>
            <w:tcW w:w="2174" w:type="pct"/>
            <w:noWrap/>
          </w:tcPr>
          <w:p w:rsidR="006E1E47" w:rsidRPr="00C14CC8" w:rsidRDefault="006E1E47" w:rsidP="00075664"/>
        </w:tc>
        <w:tc>
          <w:tcPr>
            <w:tcW w:w="942" w:type="pct"/>
          </w:tcPr>
          <w:p w:rsidR="006E1E47" w:rsidRPr="00C14CC8" w:rsidRDefault="006E1E47" w:rsidP="00075664">
            <w:pPr>
              <w:rPr>
                <w:rStyle w:val="Neenpoudarek"/>
              </w:rPr>
            </w:pPr>
          </w:p>
        </w:tc>
        <w:tc>
          <w:tcPr>
            <w:tcW w:w="942" w:type="pct"/>
          </w:tcPr>
          <w:p w:rsidR="006E1E47" w:rsidRPr="00C14CC8" w:rsidRDefault="006E1E47" w:rsidP="00075664"/>
        </w:tc>
        <w:tc>
          <w:tcPr>
            <w:tcW w:w="942" w:type="pct"/>
          </w:tcPr>
          <w:p w:rsidR="006E1E47" w:rsidRPr="00C14CC8" w:rsidRDefault="006E1E47" w:rsidP="00075664"/>
        </w:tc>
      </w:tr>
      <w:tr w:rsidR="006E1E47" w:rsidRPr="00C14CC8" w:rsidTr="00075664">
        <w:tc>
          <w:tcPr>
            <w:tcW w:w="2174" w:type="pct"/>
            <w:noWrap/>
          </w:tcPr>
          <w:p w:rsidR="006E1E47" w:rsidRPr="00C14CC8" w:rsidRDefault="006E1E47" w:rsidP="00075664">
            <w:r w:rsidRPr="00C14CC8">
              <w:t>Stroški materiala, pošte, telefon, storitve, tisk</w:t>
            </w:r>
          </w:p>
        </w:tc>
        <w:tc>
          <w:tcPr>
            <w:tcW w:w="942" w:type="pct"/>
          </w:tcPr>
          <w:p w:rsidR="006E1E47" w:rsidRPr="00C14CC8" w:rsidRDefault="006E1E47" w:rsidP="00075664">
            <w:pPr>
              <w:pStyle w:val="DecimalAligned"/>
            </w:pPr>
          </w:p>
        </w:tc>
        <w:tc>
          <w:tcPr>
            <w:tcW w:w="942" w:type="pct"/>
          </w:tcPr>
          <w:p w:rsidR="006E1E47" w:rsidRPr="00C14CC8" w:rsidRDefault="006E1E47" w:rsidP="00075664">
            <w:pPr>
              <w:pStyle w:val="DecimalAligned"/>
            </w:pPr>
          </w:p>
        </w:tc>
        <w:tc>
          <w:tcPr>
            <w:tcW w:w="942" w:type="pct"/>
          </w:tcPr>
          <w:p w:rsidR="006E1E47" w:rsidRPr="00C14CC8" w:rsidRDefault="00A900F9" w:rsidP="00A900F9">
            <w:pPr>
              <w:pStyle w:val="DecimalAligned"/>
            </w:pPr>
            <w:r w:rsidRPr="00C14CC8">
              <w:t>4</w:t>
            </w:r>
            <w:r w:rsidR="006E1E47" w:rsidRPr="00C14CC8">
              <w:t>.</w:t>
            </w:r>
            <w:r w:rsidRPr="00C14CC8">
              <w:t>5</w:t>
            </w:r>
            <w:r w:rsidR="006E1E47" w:rsidRPr="00C14CC8">
              <w:t>00</w:t>
            </w:r>
          </w:p>
        </w:tc>
      </w:tr>
      <w:tr w:rsidR="006E1E47" w:rsidRPr="00C14CC8" w:rsidTr="00075664">
        <w:tc>
          <w:tcPr>
            <w:tcW w:w="2174" w:type="pct"/>
            <w:noWrap/>
          </w:tcPr>
          <w:p w:rsidR="006E1E47" w:rsidRPr="00C14CC8" w:rsidRDefault="006E1E47" w:rsidP="00075664">
            <w:r w:rsidRPr="00C14CC8">
              <w:t>Financiranje ustaljenih aktivnosti PTZ</w:t>
            </w:r>
          </w:p>
        </w:tc>
        <w:tc>
          <w:tcPr>
            <w:tcW w:w="942" w:type="pct"/>
          </w:tcPr>
          <w:p w:rsidR="006E1E47" w:rsidRPr="00C14CC8" w:rsidRDefault="006E1E47" w:rsidP="00075664">
            <w:pPr>
              <w:pStyle w:val="DecimalAligned"/>
            </w:pPr>
          </w:p>
        </w:tc>
        <w:tc>
          <w:tcPr>
            <w:tcW w:w="942" w:type="pct"/>
          </w:tcPr>
          <w:p w:rsidR="006E1E47" w:rsidRPr="00C14CC8" w:rsidRDefault="006E1E47" w:rsidP="00075664">
            <w:pPr>
              <w:pStyle w:val="DecimalAligned"/>
            </w:pPr>
          </w:p>
        </w:tc>
        <w:tc>
          <w:tcPr>
            <w:tcW w:w="942" w:type="pct"/>
          </w:tcPr>
          <w:p w:rsidR="006E1E47" w:rsidRPr="00C14CC8" w:rsidRDefault="00A900F9" w:rsidP="00075664">
            <w:pPr>
              <w:pStyle w:val="DecimalAligned"/>
            </w:pPr>
            <w:r w:rsidRPr="00C14CC8">
              <w:t>5</w:t>
            </w:r>
            <w:r w:rsidR="006E1E47" w:rsidRPr="00C14CC8">
              <w:t>.000</w:t>
            </w:r>
          </w:p>
        </w:tc>
      </w:tr>
      <w:tr w:rsidR="006E1E47" w:rsidRPr="00C14CC8" w:rsidTr="00075664">
        <w:tc>
          <w:tcPr>
            <w:tcW w:w="2174" w:type="pct"/>
            <w:noWrap/>
          </w:tcPr>
          <w:p w:rsidR="006E1E47" w:rsidRPr="00C14CC8" w:rsidRDefault="006E1E47" w:rsidP="00075664">
            <w:r w:rsidRPr="00C14CC8">
              <w:t xml:space="preserve"> Organizacija dogodkov</w:t>
            </w:r>
          </w:p>
        </w:tc>
        <w:tc>
          <w:tcPr>
            <w:tcW w:w="942" w:type="pct"/>
          </w:tcPr>
          <w:p w:rsidR="006E1E47" w:rsidRPr="00C14CC8" w:rsidRDefault="006E1E47" w:rsidP="00075664">
            <w:pPr>
              <w:pStyle w:val="DecimalAligned"/>
            </w:pPr>
          </w:p>
        </w:tc>
        <w:tc>
          <w:tcPr>
            <w:tcW w:w="942" w:type="pct"/>
          </w:tcPr>
          <w:p w:rsidR="006E1E47" w:rsidRPr="00C14CC8" w:rsidRDefault="006E1E47" w:rsidP="00075664">
            <w:pPr>
              <w:pStyle w:val="DecimalAligned"/>
            </w:pPr>
          </w:p>
        </w:tc>
        <w:tc>
          <w:tcPr>
            <w:tcW w:w="942" w:type="pct"/>
          </w:tcPr>
          <w:p w:rsidR="006E1E47" w:rsidRPr="00C14CC8" w:rsidRDefault="00A900F9" w:rsidP="00075664">
            <w:pPr>
              <w:pStyle w:val="DecimalAligned"/>
            </w:pPr>
            <w:r w:rsidRPr="00C14CC8">
              <w:t>4</w:t>
            </w:r>
            <w:r w:rsidR="006E1E47" w:rsidRPr="00C14CC8">
              <w:t>.000</w:t>
            </w:r>
          </w:p>
        </w:tc>
      </w:tr>
      <w:tr w:rsidR="006E1E47" w:rsidRPr="00C14CC8" w:rsidTr="00075664">
        <w:tc>
          <w:tcPr>
            <w:tcW w:w="2174" w:type="pct"/>
            <w:noWrap/>
          </w:tcPr>
          <w:p w:rsidR="006E1E47" w:rsidRPr="00C14CC8" w:rsidRDefault="006E1E47" w:rsidP="00075664">
            <w:r w:rsidRPr="00C14CC8">
              <w:t>Stroški dela</w:t>
            </w:r>
          </w:p>
          <w:p w:rsidR="00A900F9" w:rsidRPr="00C14CC8" w:rsidRDefault="00A900F9" w:rsidP="00075664"/>
          <w:p w:rsidR="00A900F9" w:rsidRPr="00C14CC8" w:rsidRDefault="00A900F9" w:rsidP="00075664">
            <w:r w:rsidRPr="00C14CC8">
              <w:t>Lastni delež projekti</w:t>
            </w:r>
          </w:p>
        </w:tc>
        <w:tc>
          <w:tcPr>
            <w:tcW w:w="942" w:type="pct"/>
          </w:tcPr>
          <w:p w:rsidR="006E1E47" w:rsidRPr="00C14CC8" w:rsidRDefault="006E1E47" w:rsidP="00075664">
            <w:pPr>
              <w:pStyle w:val="DecimalAligned"/>
            </w:pPr>
          </w:p>
        </w:tc>
        <w:tc>
          <w:tcPr>
            <w:tcW w:w="942" w:type="pct"/>
          </w:tcPr>
          <w:p w:rsidR="006E1E47" w:rsidRPr="00C14CC8" w:rsidRDefault="006E1E47" w:rsidP="00075664">
            <w:pPr>
              <w:pStyle w:val="DecimalAligned"/>
            </w:pPr>
          </w:p>
        </w:tc>
        <w:tc>
          <w:tcPr>
            <w:tcW w:w="942" w:type="pct"/>
          </w:tcPr>
          <w:p w:rsidR="006E1E47" w:rsidRPr="00C14CC8" w:rsidRDefault="006E1E47" w:rsidP="00075664">
            <w:pPr>
              <w:pStyle w:val="DecimalAligned"/>
            </w:pPr>
            <w:r w:rsidRPr="00C14CC8">
              <w:t>15.500</w:t>
            </w:r>
          </w:p>
          <w:p w:rsidR="00A900F9" w:rsidRPr="00C14CC8" w:rsidRDefault="00A900F9" w:rsidP="00075664">
            <w:pPr>
              <w:pStyle w:val="DecimalAligned"/>
            </w:pPr>
            <w:r w:rsidRPr="00C14CC8">
              <w:t>2.500</w:t>
            </w:r>
          </w:p>
        </w:tc>
      </w:tr>
      <w:tr w:rsidR="006E1E47" w:rsidRPr="00C14CC8" w:rsidTr="00075664">
        <w:trPr>
          <w:cnfStyle w:val="010000000000" w:firstRow="0" w:lastRow="1" w:firstColumn="0" w:lastColumn="0" w:oddVBand="0" w:evenVBand="0" w:oddHBand="0" w:evenHBand="0" w:firstRowFirstColumn="0" w:firstRowLastColumn="0" w:lastRowFirstColumn="0" w:lastRowLastColumn="0"/>
        </w:trPr>
        <w:tc>
          <w:tcPr>
            <w:tcW w:w="2174" w:type="pct"/>
            <w:noWrap/>
          </w:tcPr>
          <w:p w:rsidR="006E1E47" w:rsidRPr="00C14CC8" w:rsidRDefault="006E1E47" w:rsidP="00075664">
            <w:r w:rsidRPr="00C14CC8">
              <w:t>Skupaj</w:t>
            </w:r>
          </w:p>
        </w:tc>
        <w:tc>
          <w:tcPr>
            <w:tcW w:w="942" w:type="pct"/>
          </w:tcPr>
          <w:p w:rsidR="006E1E47" w:rsidRPr="00C14CC8" w:rsidRDefault="006E1E47" w:rsidP="00075664">
            <w:pPr>
              <w:pStyle w:val="DecimalAligned"/>
            </w:pPr>
          </w:p>
        </w:tc>
        <w:tc>
          <w:tcPr>
            <w:tcW w:w="942" w:type="pct"/>
          </w:tcPr>
          <w:p w:rsidR="006E1E47" w:rsidRPr="00C14CC8" w:rsidRDefault="006E1E47" w:rsidP="00075664">
            <w:pPr>
              <w:pStyle w:val="DecimalAligned"/>
            </w:pPr>
          </w:p>
        </w:tc>
        <w:tc>
          <w:tcPr>
            <w:tcW w:w="942" w:type="pct"/>
          </w:tcPr>
          <w:p w:rsidR="006E1E47" w:rsidRPr="00C14CC8" w:rsidRDefault="00A900F9" w:rsidP="00A900F9">
            <w:pPr>
              <w:pStyle w:val="DecimalAligned"/>
            </w:pPr>
            <w:r w:rsidRPr="00C14CC8">
              <w:t>31</w:t>
            </w:r>
            <w:r w:rsidR="006E1E47" w:rsidRPr="00C14CC8">
              <w:t>.</w:t>
            </w:r>
            <w:r w:rsidRPr="00C14CC8">
              <w:t>5</w:t>
            </w:r>
            <w:r w:rsidR="006E1E47" w:rsidRPr="00C14CC8">
              <w:t>00</w:t>
            </w:r>
          </w:p>
        </w:tc>
      </w:tr>
    </w:tbl>
    <w:p w:rsidR="006E1E47" w:rsidRPr="00C14CC8" w:rsidRDefault="006E1E47" w:rsidP="00E66A2C">
      <w:pPr>
        <w:rPr>
          <w:b/>
        </w:rPr>
      </w:pPr>
    </w:p>
    <w:p w:rsidR="006E1E47" w:rsidRPr="00C14CC8" w:rsidRDefault="006E1E47" w:rsidP="00E66A2C">
      <w:pPr>
        <w:rPr>
          <w:b/>
        </w:rPr>
      </w:pPr>
      <w:r w:rsidRPr="00C14CC8">
        <w:rPr>
          <w:b/>
        </w:rPr>
        <w:t>LETO</w:t>
      </w:r>
      <w:r w:rsidR="00A900F9" w:rsidRPr="00C14CC8">
        <w:rPr>
          <w:b/>
        </w:rPr>
        <w:t xml:space="preserve"> 2023</w:t>
      </w:r>
    </w:p>
    <w:tbl>
      <w:tblPr>
        <w:tblStyle w:val="Srednjesenenje2poudarek5"/>
        <w:tblW w:w="5000" w:type="pct"/>
        <w:tblLook w:val="0660" w:firstRow="1" w:lastRow="1" w:firstColumn="0" w:lastColumn="0" w:noHBand="1" w:noVBand="1"/>
      </w:tblPr>
      <w:tblGrid>
        <w:gridCol w:w="3945"/>
        <w:gridCol w:w="1709"/>
        <w:gridCol w:w="1709"/>
        <w:gridCol w:w="1709"/>
      </w:tblGrid>
      <w:tr w:rsidR="006E1E47" w:rsidRPr="00C14CC8" w:rsidTr="00075664">
        <w:trPr>
          <w:cnfStyle w:val="100000000000" w:firstRow="1" w:lastRow="0" w:firstColumn="0" w:lastColumn="0" w:oddVBand="0" w:evenVBand="0" w:oddHBand="0" w:evenHBand="0" w:firstRowFirstColumn="0" w:firstRowLastColumn="0" w:lastRowFirstColumn="0" w:lastRowLastColumn="0"/>
        </w:trPr>
        <w:tc>
          <w:tcPr>
            <w:tcW w:w="2174" w:type="pct"/>
            <w:noWrap/>
          </w:tcPr>
          <w:p w:rsidR="006E1E47" w:rsidRPr="00C14CC8" w:rsidRDefault="006E1E47" w:rsidP="00075664">
            <w:r w:rsidRPr="00C14CC8">
              <w:t>Prihodki</w:t>
            </w:r>
          </w:p>
        </w:tc>
        <w:tc>
          <w:tcPr>
            <w:tcW w:w="942" w:type="pct"/>
          </w:tcPr>
          <w:p w:rsidR="006E1E47" w:rsidRPr="00C14CC8" w:rsidRDefault="006E1E47" w:rsidP="00075664"/>
        </w:tc>
        <w:tc>
          <w:tcPr>
            <w:tcW w:w="942" w:type="pct"/>
          </w:tcPr>
          <w:p w:rsidR="006E1E47" w:rsidRPr="00C14CC8" w:rsidRDefault="006E1E47" w:rsidP="00075664"/>
        </w:tc>
        <w:tc>
          <w:tcPr>
            <w:tcW w:w="942" w:type="pct"/>
          </w:tcPr>
          <w:p w:rsidR="006E1E47" w:rsidRPr="00C14CC8" w:rsidRDefault="006E1E47" w:rsidP="00075664">
            <w:r w:rsidRPr="00C14CC8">
              <w:t>EUR</w:t>
            </w:r>
          </w:p>
        </w:tc>
      </w:tr>
      <w:tr w:rsidR="006E1E47" w:rsidRPr="00C14CC8" w:rsidTr="00075664">
        <w:tc>
          <w:tcPr>
            <w:tcW w:w="2174" w:type="pct"/>
            <w:noWrap/>
          </w:tcPr>
          <w:p w:rsidR="006E1E47" w:rsidRPr="00C14CC8" w:rsidRDefault="006E1E47" w:rsidP="00075664"/>
        </w:tc>
        <w:tc>
          <w:tcPr>
            <w:tcW w:w="942" w:type="pct"/>
          </w:tcPr>
          <w:p w:rsidR="006E1E47" w:rsidRPr="00C14CC8" w:rsidRDefault="006E1E47" w:rsidP="00075664">
            <w:pPr>
              <w:rPr>
                <w:rStyle w:val="Neenpoudarek"/>
              </w:rPr>
            </w:pPr>
          </w:p>
        </w:tc>
        <w:tc>
          <w:tcPr>
            <w:tcW w:w="942" w:type="pct"/>
          </w:tcPr>
          <w:p w:rsidR="006E1E47" w:rsidRPr="00C14CC8" w:rsidRDefault="006E1E47" w:rsidP="00075664"/>
        </w:tc>
        <w:tc>
          <w:tcPr>
            <w:tcW w:w="942" w:type="pct"/>
          </w:tcPr>
          <w:p w:rsidR="006E1E47" w:rsidRPr="00C14CC8" w:rsidRDefault="006E1E47" w:rsidP="00075664"/>
        </w:tc>
      </w:tr>
      <w:tr w:rsidR="006E1E47" w:rsidRPr="00C14CC8" w:rsidTr="00075664">
        <w:tc>
          <w:tcPr>
            <w:tcW w:w="2174" w:type="pct"/>
            <w:noWrap/>
          </w:tcPr>
          <w:p w:rsidR="006E1E47" w:rsidRPr="00C14CC8" w:rsidRDefault="006E1E47" w:rsidP="00075664">
            <w:r w:rsidRPr="00C14CC8">
              <w:t>Sofinanciranje lokalna skupnost</w:t>
            </w:r>
          </w:p>
        </w:tc>
        <w:tc>
          <w:tcPr>
            <w:tcW w:w="942" w:type="pct"/>
          </w:tcPr>
          <w:p w:rsidR="006E1E47" w:rsidRPr="00C14CC8" w:rsidRDefault="006E1E47" w:rsidP="00075664">
            <w:pPr>
              <w:pStyle w:val="DecimalAligned"/>
            </w:pPr>
          </w:p>
        </w:tc>
        <w:tc>
          <w:tcPr>
            <w:tcW w:w="942" w:type="pct"/>
          </w:tcPr>
          <w:p w:rsidR="006E1E47" w:rsidRPr="00C14CC8" w:rsidRDefault="006E1E47" w:rsidP="00075664">
            <w:pPr>
              <w:pStyle w:val="DecimalAligned"/>
            </w:pPr>
          </w:p>
        </w:tc>
        <w:tc>
          <w:tcPr>
            <w:tcW w:w="942" w:type="pct"/>
          </w:tcPr>
          <w:p w:rsidR="006E1E47" w:rsidRPr="00C14CC8" w:rsidRDefault="00C90D06" w:rsidP="00075664">
            <w:pPr>
              <w:pStyle w:val="DecimalAligned"/>
            </w:pPr>
            <w:r w:rsidRPr="00C14CC8">
              <w:t>15.5</w:t>
            </w:r>
            <w:r w:rsidR="006E1E47" w:rsidRPr="00C14CC8">
              <w:t>00</w:t>
            </w:r>
          </w:p>
        </w:tc>
      </w:tr>
      <w:tr w:rsidR="006E1E47" w:rsidRPr="00C14CC8" w:rsidTr="00075664">
        <w:tc>
          <w:tcPr>
            <w:tcW w:w="2174" w:type="pct"/>
            <w:noWrap/>
          </w:tcPr>
          <w:p w:rsidR="006E1E47" w:rsidRPr="00C14CC8" w:rsidRDefault="006E1E47" w:rsidP="00075664">
            <w:r w:rsidRPr="00C14CC8">
              <w:t>Članarina društev in drugih organizacij</w:t>
            </w:r>
          </w:p>
        </w:tc>
        <w:tc>
          <w:tcPr>
            <w:tcW w:w="942" w:type="pct"/>
          </w:tcPr>
          <w:p w:rsidR="006E1E47" w:rsidRPr="00C14CC8" w:rsidRDefault="006E1E47" w:rsidP="00075664">
            <w:pPr>
              <w:pStyle w:val="DecimalAligned"/>
            </w:pPr>
          </w:p>
        </w:tc>
        <w:tc>
          <w:tcPr>
            <w:tcW w:w="942" w:type="pct"/>
          </w:tcPr>
          <w:p w:rsidR="006E1E47" w:rsidRPr="00C14CC8" w:rsidRDefault="006E1E47" w:rsidP="00075664">
            <w:pPr>
              <w:pStyle w:val="DecimalAligned"/>
            </w:pPr>
          </w:p>
        </w:tc>
        <w:tc>
          <w:tcPr>
            <w:tcW w:w="942" w:type="pct"/>
          </w:tcPr>
          <w:p w:rsidR="006E1E47" w:rsidRPr="00C14CC8" w:rsidRDefault="00C14CC8" w:rsidP="00075664">
            <w:pPr>
              <w:pStyle w:val="DecimalAligned"/>
            </w:pPr>
            <w:r>
              <w:t>3.500</w:t>
            </w:r>
          </w:p>
        </w:tc>
      </w:tr>
      <w:tr w:rsidR="006E1E47" w:rsidRPr="00C14CC8" w:rsidTr="00075664">
        <w:tc>
          <w:tcPr>
            <w:tcW w:w="2174" w:type="pct"/>
            <w:noWrap/>
          </w:tcPr>
          <w:p w:rsidR="006E1E47" w:rsidRPr="00C14CC8" w:rsidRDefault="006E1E47" w:rsidP="00075664">
            <w:r w:rsidRPr="00C14CC8">
              <w:t xml:space="preserve"> Tržna dejavnost</w:t>
            </w:r>
          </w:p>
        </w:tc>
        <w:tc>
          <w:tcPr>
            <w:tcW w:w="942" w:type="pct"/>
          </w:tcPr>
          <w:p w:rsidR="006E1E47" w:rsidRPr="00C14CC8" w:rsidRDefault="006E1E47" w:rsidP="00075664">
            <w:pPr>
              <w:pStyle w:val="DecimalAligned"/>
            </w:pPr>
          </w:p>
        </w:tc>
        <w:tc>
          <w:tcPr>
            <w:tcW w:w="942" w:type="pct"/>
          </w:tcPr>
          <w:p w:rsidR="006E1E47" w:rsidRPr="00C14CC8" w:rsidRDefault="006E1E47" w:rsidP="00075664">
            <w:pPr>
              <w:pStyle w:val="DecimalAligned"/>
            </w:pPr>
          </w:p>
        </w:tc>
        <w:tc>
          <w:tcPr>
            <w:tcW w:w="942" w:type="pct"/>
          </w:tcPr>
          <w:p w:rsidR="006E1E47" w:rsidRPr="00C14CC8" w:rsidRDefault="00C90D06" w:rsidP="00075664">
            <w:pPr>
              <w:pStyle w:val="DecimalAligned"/>
            </w:pPr>
            <w:r w:rsidRPr="00C14CC8">
              <w:t>7.0</w:t>
            </w:r>
            <w:r w:rsidR="006E1E47" w:rsidRPr="00C14CC8">
              <w:t>00</w:t>
            </w:r>
          </w:p>
        </w:tc>
      </w:tr>
      <w:tr w:rsidR="006E1E47" w:rsidRPr="00C14CC8" w:rsidTr="00075664">
        <w:tc>
          <w:tcPr>
            <w:tcW w:w="2174" w:type="pct"/>
            <w:noWrap/>
          </w:tcPr>
          <w:p w:rsidR="006E1E47" w:rsidRPr="00C14CC8" w:rsidRDefault="006E1E47" w:rsidP="00075664">
            <w:r w:rsidRPr="00C14CC8">
              <w:t>Drugi prihodki</w:t>
            </w:r>
          </w:p>
          <w:p w:rsidR="00C90D06" w:rsidRPr="00C14CC8" w:rsidRDefault="00C90D06" w:rsidP="00075664"/>
          <w:p w:rsidR="00C90D06" w:rsidRPr="00C14CC8" w:rsidRDefault="00C90D06" w:rsidP="00075664">
            <w:r w:rsidRPr="00C14CC8">
              <w:t>Projektne aktivnosti</w:t>
            </w:r>
          </w:p>
        </w:tc>
        <w:tc>
          <w:tcPr>
            <w:tcW w:w="942" w:type="pct"/>
          </w:tcPr>
          <w:p w:rsidR="006E1E47" w:rsidRPr="00C14CC8" w:rsidRDefault="006E1E47" w:rsidP="00075664">
            <w:pPr>
              <w:pStyle w:val="DecimalAligned"/>
            </w:pPr>
          </w:p>
        </w:tc>
        <w:tc>
          <w:tcPr>
            <w:tcW w:w="942" w:type="pct"/>
          </w:tcPr>
          <w:p w:rsidR="006E1E47" w:rsidRPr="00C14CC8" w:rsidRDefault="006E1E47" w:rsidP="00075664">
            <w:pPr>
              <w:pStyle w:val="DecimalAligned"/>
            </w:pPr>
          </w:p>
        </w:tc>
        <w:tc>
          <w:tcPr>
            <w:tcW w:w="942" w:type="pct"/>
          </w:tcPr>
          <w:p w:rsidR="006E1E47" w:rsidRPr="00C14CC8" w:rsidRDefault="006E1E47" w:rsidP="00075664">
            <w:pPr>
              <w:pStyle w:val="DecimalAligned"/>
            </w:pPr>
            <w:r w:rsidRPr="00C14CC8">
              <w:t>2.000</w:t>
            </w:r>
          </w:p>
          <w:p w:rsidR="00C90D06" w:rsidRPr="00C14CC8" w:rsidRDefault="00C90D06" w:rsidP="00075664">
            <w:pPr>
              <w:pStyle w:val="DecimalAligned"/>
            </w:pPr>
            <w:r w:rsidRPr="00C14CC8">
              <w:t>10.000</w:t>
            </w:r>
          </w:p>
        </w:tc>
      </w:tr>
      <w:tr w:rsidR="006E1E47" w:rsidRPr="00C14CC8" w:rsidTr="00075664">
        <w:trPr>
          <w:cnfStyle w:val="010000000000" w:firstRow="0" w:lastRow="1" w:firstColumn="0" w:lastColumn="0" w:oddVBand="0" w:evenVBand="0" w:oddHBand="0" w:evenHBand="0" w:firstRowFirstColumn="0" w:firstRowLastColumn="0" w:lastRowFirstColumn="0" w:lastRowLastColumn="0"/>
        </w:trPr>
        <w:tc>
          <w:tcPr>
            <w:tcW w:w="2174" w:type="pct"/>
            <w:noWrap/>
          </w:tcPr>
          <w:p w:rsidR="006E1E47" w:rsidRPr="00C14CC8" w:rsidRDefault="006E1E47" w:rsidP="00075664">
            <w:r w:rsidRPr="00C14CC8">
              <w:t>Skupaj</w:t>
            </w:r>
          </w:p>
        </w:tc>
        <w:tc>
          <w:tcPr>
            <w:tcW w:w="942" w:type="pct"/>
          </w:tcPr>
          <w:p w:rsidR="006E1E47" w:rsidRPr="00C14CC8" w:rsidRDefault="006E1E47" w:rsidP="00075664">
            <w:pPr>
              <w:pStyle w:val="DecimalAligned"/>
            </w:pPr>
          </w:p>
        </w:tc>
        <w:tc>
          <w:tcPr>
            <w:tcW w:w="942" w:type="pct"/>
          </w:tcPr>
          <w:p w:rsidR="006E1E47" w:rsidRPr="00C14CC8" w:rsidRDefault="006E1E47" w:rsidP="00075664">
            <w:pPr>
              <w:pStyle w:val="DecimalAligned"/>
            </w:pPr>
          </w:p>
        </w:tc>
        <w:tc>
          <w:tcPr>
            <w:tcW w:w="942" w:type="pct"/>
          </w:tcPr>
          <w:p w:rsidR="006E1E47" w:rsidRPr="00C14CC8" w:rsidRDefault="00C14CC8" w:rsidP="00075664">
            <w:pPr>
              <w:pStyle w:val="DecimalAligned"/>
            </w:pPr>
            <w:r>
              <w:t>38.0</w:t>
            </w:r>
            <w:r w:rsidR="00C90D06" w:rsidRPr="00C14CC8">
              <w:t>00</w:t>
            </w:r>
          </w:p>
        </w:tc>
      </w:tr>
    </w:tbl>
    <w:p w:rsidR="001002C7" w:rsidRPr="00C14CC8" w:rsidRDefault="001002C7" w:rsidP="00E66A2C">
      <w:pPr>
        <w:rPr>
          <w:b/>
        </w:rPr>
      </w:pPr>
    </w:p>
    <w:tbl>
      <w:tblPr>
        <w:tblStyle w:val="Srednjesenenje2poudarek5"/>
        <w:tblW w:w="5000" w:type="pct"/>
        <w:tblLook w:val="0660" w:firstRow="1" w:lastRow="1" w:firstColumn="0" w:lastColumn="0" w:noHBand="1" w:noVBand="1"/>
      </w:tblPr>
      <w:tblGrid>
        <w:gridCol w:w="4280"/>
        <w:gridCol w:w="1597"/>
        <w:gridCol w:w="1597"/>
        <w:gridCol w:w="1598"/>
      </w:tblGrid>
      <w:tr w:rsidR="00C90D06" w:rsidRPr="00C14CC8" w:rsidTr="00075664">
        <w:trPr>
          <w:cnfStyle w:val="100000000000" w:firstRow="1" w:lastRow="0" w:firstColumn="0" w:lastColumn="0" w:oddVBand="0" w:evenVBand="0" w:oddHBand="0" w:evenHBand="0" w:firstRowFirstColumn="0" w:firstRowLastColumn="0" w:lastRowFirstColumn="0" w:lastRowLastColumn="0"/>
        </w:trPr>
        <w:tc>
          <w:tcPr>
            <w:tcW w:w="2174" w:type="pct"/>
            <w:noWrap/>
          </w:tcPr>
          <w:p w:rsidR="00C90D06" w:rsidRPr="00C14CC8" w:rsidRDefault="00C90D06" w:rsidP="00075664">
            <w:r w:rsidRPr="00C14CC8">
              <w:lastRenderedPageBreak/>
              <w:t xml:space="preserve">Odhodki </w:t>
            </w:r>
          </w:p>
        </w:tc>
        <w:tc>
          <w:tcPr>
            <w:tcW w:w="942" w:type="pct"/>
          </w:tcPr>
          <w:p w:rsidR="00C90D06" w:rsidRPr="00C14CC8" w:rsidRDefault="00C90D06" w:rsidP="00075664"/>
        </w:tc>
        <w:tc>
          <w:tcPr>
            <w:tcW w:w="942" w:type="pct"/>
          </w:tcPr>
          <w:p w:rsidR="00C90D06" w:rsidRPr="00C14CC8" w:rsidRDefault="00C90D06" w:rsidP="00075664"/>
        </w:tc>
        <w:tc>
          <w:tcPr>
            <w:tcW w:w="942" w:type="pct"/>
          </w:tcPr>
          <w:p w:rsidR="00C90D06" w:rsidRPr="00C14CC8" w:rsidRDefault="00C90D06" w:rsidP="00075664">
            <w:r w:rsidRPr="00C14CC8">
              <w:t>EUR</w:t>
            </w:r>
          </w:p>
        </w:tc>
      </w:tr>
      <w:tr w:rsidR="00C90D06" w:rsidRPr="00C14CC8" w:rsidTr="00075664">
        <w:tc>
          <w:tcPr>
            <w:tcW w:w="2174" w:type="pct"/>
            <w:noWrap/>
          </w:tcPr>
          <w:p w:rsidR="00C90D06" w:rsidRPr="00C14CC8" w:rsidRDefault="00C90D06" w:rsidP="00075664"/>
        </w:tc>
        <w:tc>
          <w:tcPr>
            <w:tcW w:w="942" w:type="pct"/>
          </w:tcPr>
          <w:p w:rsidR="00C90D06" w:rsidRPr="00C14CC8" w:rsidRDefault="00C90D06" w:rsidP="00075664">
            <w:pPr>
              <w:rPr>
                <w:rStyle w:val="Neenpoudarek"/>
              </w:rPr>
            </w:pPr>
          </w:p>
        </w:tc>
        <w:tc>
          <w:tcPr>
            <w:tcW w:w="942" w:type="pct"/>
          </w:tcPr>
          <w:p w:rsidR="00C90D06" w:rsidRPr="00C14CC8" w:rsidRDefault="00C90D06" w:rsidP="00075664"/>
        </w:tc>
        <w:tc>
          <w:tcPr>
            <w:tcW w:w="942" w:type="pct"/>
          </w:tcPr>
          <w:p w:rsidR="00C90D06" w:rsidRPr="00C14CC8" w:rsidRDefault="00C90D06" w:rsidP="00075664"/>
        </w:tc>
      </w:tr>
      <w:tr w:rsidR="00C90D06" w:rsidRPr="00C14CC8" w:rsidTr="00075664">
        <w:tc>
          <w:tcPr>
            <w:tcW w:w="2174" w:type="pct"/>
            <w:noWrap/>
          </w:tcPr>
          <w:p w:rsidR="00C90D06" w:rsidRPr="00C14CC8" w:rsidRDefault="00C90D06" w:rsidP="00075664">
            <w:r w:rsidRPr="00C14CC8">
              <w:t>Stroški materiala, pošte, telefon, storitve, tisk</w:t>
            </w:r>
          </w:p>
        </w:tc>
        <w:tc>
          <w:tcPr>
            <w:tcW w:w="942" w:type="pct"/>
          </w:tcPr>
          <w:p w:rsidR="00C90D06" w:rsidRPr="00C14CC8" w:rsidRDefault="00C90D06" w:rsidP="00075664">
            <w:pPr>
              <w:pStyle w:val="DecimalAligned"/>
            </w:pPr>
          </w:p>
        </w:tc>
        <w:tc>
          <w:tcPr>
            <w:tcW w:w="942" w:type="pct"/>
          </w:tcPr>
          <w:p w:rsidR="00C90D06" w:rsidRPr="00C14CC8" w:rsidRDefault="00C90D06" w:rsidP="00075664">
            <w:pPr>
              <w:pStyle w:val="DecimalAligned"/>
            </w:pPr>
          </w:p>
        </w:tc>
        <w:tc>
          <w:tcPr>
            <w:tcW w:w="942" w:type="pct"/>
          </w:tcPr>
          <w:p w:rsidR="00C90D06" w:rsidRPr="00C14CC8" w:rsidRDefault="00C90D06" w:rsidP="00C14CC8">
            <w:pPr>
              <w:pStyle w:val="DecimalAligned"/>
            </w:pPr>
            <w:r w:rsidRPr="00C14CC8">
              <w:t>4.</w:t>
            </w:r>
            <w:r w:rsidR="00C14CC8">
              <w:t>5</w:t>
            </w:r>
            <w:r w:rsidRPr="00C14CC8">
              <w:t>00</w:t>
            </w:r>
          </w:p>
        </w:tc>
      </w:tr>
      <w:tr w:rsidR="00C90D06" w:rsidRPr="00C14CC8" w:rsidTr="00075664">
        <w:tc>
          <w:tcPr>
            <w:tcW w:w="2174" w:type="pct"/>
            <w:noWrap/>
          </w:tcPr>
          <w:p w:rsidR="00C90D06" w:rsidRPr="00C14CC8" w:rsidRDefault="00C90D06" w:rsidP="00075664">
            <w:r w:rsidRPr="00C14CC8">
              <w:t>Financiranje ustaljenih aktivnosti PTZ</w:t>
            </w:r>
          </w:p>
        </w:tc>
        <w:tc>
          <w:tcPr>
            <w:tcW w:w="942" w:type="pct"/>
          </w:tcPr>
          <w:p w:rsidR="00C90D06" w:rsidRPr="00C14CC8" w:rsidRDefault="00C90D06" w:rsidP="00075664">
            <w:pPr>
              <w:pStyle w:val="DecimalAligned"/>
            </w:pPr>
          </w:p>
        </w:tc>
        <w:tc>
          <w:tcPr>
            <w:tcW w:w="942" w:type="pct"/>
          </w:tcPr>
          <w:p w:rsidR="00C90D06" w:rsidRPr="00C14CC8" w:rsidRDefault="00C90D06" w:rsidP="00075664">
            <w:pPr>
              <w:pStyle w:val="DecimalAligned"/>
            </w:pPr>
          </w:p>
        </w:tc>
        <w:tc>
          <w:tcPr>
            <w:tcW w:w="942" w:type="pct"/>
          </w:tcPr>
          <w:p w:rsidR="00C90D06" w:rsidRPr="00C14CC8" w:rsidRDefault="00C14CC8" w:rsidP="00075664">
            <w:pPr>
              <w:pStyle w:val="DecimalAligned"/>
            </w:pPr>
            <w:r>
              <w:t>5.0</w:t>
            </w:r>
            <w:r w:rsidR="00C90D06" w:rsidRPr="00C14CC8">
              <w:t>00</w:t>
            </w:r>
          </w:p>
        </w:tc>
      </w:tr>
      <w:tr w:rsidR="00C90D06" w:rsidRPr="00C14CC8" w:rsidTr="00075664">
        <w:tc>
          <w:tcPr>
            <w:tcW w:w="2174" w:type="pct"/>
            <w:noWrap/>
          </w:tcPr>
          <w:p w:rsidR="00C90D06" w:rsidRPr="00C14CC8" w:rsidRDefault="00C90D06" w:rsidP="00075664">
            <w:r w:rsidRPr="00C14CC8">
              <w:t>Organizacija dogodkov</w:t>
            </w:r>
          </w:p>
        </w:tc>
        <w:tc>
          <w:tcPr>
            <w:tcW w:w="942" w:type="pct"/>
          </w:tcPr>
          <w:p w:rsidR="00C90D06" w:rsidRPr="00C14CC8" w:rsidRDefault="00C90D06" w:rsidP="00075664">
            <w:pPr>
              <w:pStyle w:val="DecimalAligned"/>
            </w:pPr>
          </w:p>
        </w:tc>
        <w:tc>
          <w:tcPr>
            <w:tcW w:w="942" w:type="pct"/>
          </w:tcPr>
          <w:p w:rsidR="00C90D06" w:rsidRPr="00C14CC8" w:rsidRDefault="00C90D06" w:rsidP="00075664">
            <w:pPr>
              <w:pStyle w:val="DecimalAligned"/>
            </w:pPr>
          </w:p>
        </w:tc>
        <w:tc>
          <w:tcPr>
            <w:tcW w:w="942" w:type="pct"/>
          </w:tcPr>
          <w:p w:rsidR="00C90D06" w:rsidRPr="00C14CC8" w:rsidRDefault="00C14CC8" w:rsidP="00075664">
            <w:pPr>
              <w:pStyle w:val="DecimalAligned"/>
            </w:pPr>
            <w:r>
              <w:t>4</w:t>
            </w:r>
            <w:r w:rsidR="00C90D06" w:rsidRPr="00C14CC8">
              <w:t>.000</w:t>
            </w:r>
          </w:p>
        </w:tc>
      </w:tr>
      <w:tr w:rsidR="00C90D06" w:rsidRPr="00C14CC8" w:rsidTr="00075664">
        <w:tc>
          <w:tcPr>
            <w:tcW w:w="2174" w:type="pct"/>
            <w:noWrap/>
          </w:tcPr>
          <w:p w:rsidR="00C90D06" w:rsidRDefault="00C90D06" w:rsidP="00075664">
            <w:r w:rsidRPr="00C14CC8">
              <w:t>Stroški dela</w:t>
            </w:r>
          </w:p>
          <w:p w:rsidR="00C14CC8" w:rsidRDefault="00C14CC8" w:rsidP="00075664"/>
          <w:p w:rsidR="00C14CC8" w:rsidRPr="00C14CC8" w:rsidRDefault="00C14CC8" w:rsidP="00075664">
            <w:r w:rsidRPr="00C14CC8">
              <w:t>Lastni delež projekti</w:t>
            </w:r>
          </w:p>
        </w:tc>
        <w:tc>
          <w:tcPr>
            <w:tcW w:w="942" w:type="pct"/>
          </w:tcPr>
          <w:p w:rsidR="00C90D06" w:rsidRPr="00C14CC8" w:rsidRDefault="00C90D06" w:rsidP="00075664">
            <w:pPr>
              <w:pStyle w:val="DecimalAligned"/>
            </w:pPr>
          </w:p>
        </w:tc>
        <w:tc>
          <w:tcPr>
            <w:tcW w:w="942" w:type="pct"/>
          </w:tcPr>
          <w:p w:rsidR="00C90D06" w:rsidRPr="00C14CC8" w:rsidRDefault="00C90D06" w:rsidP="00075664">
            <w:pPr>
              <w:pStyle w:val="DecimalAligned"/>
            </w:pPr>
          </w:p>
        </w:tc>
        <w:tc>
          <w:tcPr>
            <w:tcW w:w="942" w:type="pct"/>
          </w:tcPr>
          <w:p w:rsidR="00C90D06" w:rsidRDefault="00C90D06" w:rsidP="00075664">
            <w:pPr>
              <w:pStyle w:val="DecimalAligned"/>
            </w:pPr>
            <w:r w:rsidRPr="00C14CC8">
              <w:t>20.500</w:t>
            </w:r>
          </w:p>
          <w:p w:rsidR="00C14CC8" w:rsidRPr="00C14CC8" w:rsidRDefault="00C14CC8" w:rsidP="00075664">
            <w:pPr>
              <w:pStyle w:val="DecimalAligned"/>
            </w:pPr>
            <w:r>
              <w:t>3.000</w:t>
            </w:r>
          </w:p>
        </w:tc>
      </w:tr>
      <w:tr w:rsidR="00C90D06" w:rsidRPr="00C14CC8" w:rsidTr="00075664">
        <w:trPr>
          <w:cnfStyle w:val="010000000000" w:firstRow="0" w:lastRow="1" w:firstColumn="0" w:lastColumn="0" w:oddVBand="0" w:evenVBand="0" w:oddHBand="0" w:evenHBand="0" w:firstRowFirstColumn="0" w:firstRowLastColumn="0" w:lastRowFirstColumn="0" w:lastRowLastColumn="0"/>
        </w:trPr>
        <w:tc>
          <w:tcPr>
            <w:tcW w:w="2174" w:type="pct"/>
            <w:noWrap/>
          </w:tcPr>
          <w:p w:rsidR="00C90D06" w:rsidRPr="00C14CC8" w:rsidRDefault="00C90D06" w:rsidP="00075664">
            <w:r w:rsidRPr="00C14CC8">
              <w:t>Skupaj</w:t>
            </w:r>
          </w:p>
        </w:tc>
        <w:tc>
          <w:tcPr>
            <w:tcW w:w="942" w:type="pct"/>
          </w:tcPr>
          <w:p w:rsidR="00C90D06" w:rsidRPr="00C14CC8" w:rsidRDefault="00C90D06" w:rsidP="00075664">
            <w:pPr>
              <w:pStyle w:val="DecimalAligned"/>
            </w:pPr>
          </w:p>
        </w:tc>
        <w:tc>
          <w:tcPr>
            <w:tcW w:w="942" w:type="pct"/>
          </w:tcPr>
          <w:p w:rsidR="00C90D06" w:rsidRPr="00C14CC8" w:rsidRDefault="00C90D06" w:rsidP="00075664">
            <w:pPr>
              <w:pStyle w:val="DecimalAligned"/>
            </w:pPr>
          </w:p>
        </w:tc>
        <w:tc>
          <w:tcPr>
            <w:tcW w:w="942" w:type="pct"/>
          </w:tcPr>
          <w:p w:rsidR="00C90D06" w:rsidRPr="00C14CC8" w:rsidRDefault="0074164E" w:rsidP="00075664">
            <w:pPr>
              <w:pStyle w:val="DecimalAligned"/>
            </w:pPr>
            <w:r>
              <w:t>37</w:t>
            </w:r>
            <w:r w:rsidR="00C90D06" w:rsidRPr="00C14CC8">
              <w:t>.000</w:t>
            </w:r>
          </w:p>
        </w:tc>
      </w:tr>
    </w:tbl>
    <w:p w:rsidR="00C90D06" w:rsidRPr="00C14CC8" w:rsidRDefault="00C90D06" w:rsidP="00E66A2C">
      <w:pPr>
        <w:rPr>
          <w:b/>
        </w:rPr>
      </w:pPr>
    </w:p>
    <w:p w:rsidR="00C90D06" w:rsidRPr="00C14CC8" w:rsidRDefault="00CC7840" w:rsidP="00E66A2C">
      <w:pPr>
        <w:rPr>
          <w:b/>
        </w:rPr>
      </w:pPr>
      <w:r w:rsidRPr="00C14CC8">
        <w:rPr>
          <w:b/>
        </w:rPr>
        <w:t>LETO 2024 - 2026</w:t>
      </w:r>
    </w:p>
    <w:tbl>
      <w:tblPr>
        <w:tblStyle w:val="Srednjesenenje2poudarek5"/>
        <w:tblW w:w="5000" w:type="pct"/>
        <w:tblLook w:val="0660" w:firstRow="1" w:lastRow="1" w:firstColumn="0" w:lastColumn="0" w:noHBand="1" w:noVBand="1"/>
      </w:tblPr>
      <w:tblGrid>
        <w:gridCol w:w="3945"/>
        <w:gridCol w:w="1709"/>
        <w:gridCol w:w="1709"/>
        <w:gridCol w:w="1709"/>
      </w:tblGrid>
      <w:tr w:rsidR="00C90D06" w:rsidRPr="00C14CC8" w:rsidTr="00075664">
        <w:trPr>
          <w:cnfStyle w:val="100000000000" w:firstRow="1" w:lastRow="0" w:firstColumn="0" w:lastColumn="0" w:oddVBand="0" w:evenVBand="0" w:oddHBand="0" w:evenHBand="0" w:firstRowFirstColumn="0" w:firstRowLastColumn="0" w:lastRowFirstColumn="0" w:lastRowLastColumn="0"/>
        </w:trPr>
        <w:tc>
          <w:tcPr>
            <w:tcW w:w="2174" w:type="pct"/>
            <w:noWrap/>
          </w:tcPr>
          <w:p w:rsidR="00C90D06" w:rsidRPr="00C14CC8" w:rsidRDefault="00C90D06" w:rsidP="00075664">
            <w:r w:rsidRPr="00C14CC8">
              <w:t>Prihodki</w:t>
            </w:r>
          </w:p>
        </w:tc>
        <w:tc>
          <w:tcPr>
            <w:tcW w:w="942" w:type="pct"/>
          </w:tcPr>
          <w:p w:rsidR="00C90D06" w:rsidRPr="00C14CC8" w:rsidRDefault="00C90D06" w:rsidP="00075664"/>
        </w:tc>
        <w:tc>
          <w:tcPr>
            <w:tcW w:w="942" w:type="pct"/>
          </w:tcPr>
          <w:p w:rsidR="00C90D06" w:rsidRPr="00C14CC8" w:rsidRDefault="00C90D06" w:rsidP="00075664"/>
        </w:tc>
        <w:tc>
          <w:tcPr>
            <w:tcW w:w="942" w:type="pct"/>
          </w:tcPr>
          <w:p w:rsidR="00C90D06" w:rsidRPr="00C14CC8" w:rsidRDefault="00C90D06" w:rsidP="00075664">
            <w:r w:rsidRPr="00C14CC8">
              <w:t>EUR</w:t>
            </w:r>
          </w:p>
        </w:tc>
      </w:tr>
      <w:tr w:rsidR="00C90D06" w:rsidRPr="00C14CC8" w:rsidTr="00075664">
        <w:tc>
          <w:tcPr>
            <w:tcW w:w="2174" w:type="pct"/>
            <w:noWrap/>
          </w:tcPr>
          <w:p w:rsidR="00C90D06" w:rsidRPr="00C14CC8" w:rsidRDefault="00C90D06" w:rsidP="00075664"/>
        </w:tc>
        <w:tc>
          <w:tcPr>
            <w:tcW w:w="942" w:type="pct"/>
          </w:tcPr>
          <w:p w:rsidR="00C90D06" w:rsidRPr="00C14CC8" w:rsidRDefault="00C90D06" w:rsidP="00075664">
            <w:pPr>
              <w:rPr>
                <w:rStyle w:val="Neenpoudarek"/>
              </w:rPr>
            </w:pPr>
          </w:p>
        </w:tc>
        <w:tc>
          <w:tcPr>
            <w:tcW w:w="942" w:type="pct"/>
          </w:tcPr>
          <w:p w:rsidR="00C90D06" w:rsidRPr="00C14CC8" w:rsidRDefault="00C90D06" w:rsidP="00075664"/>
        </w:tc>
        <w:tc>
          <w:tcPr>
            <w:tcW w:w="942" w:type="pct"/>
          </w:tcPr>
          <w:p w:rsidR="00C90D06" w:rsidRPr="00C14CC8" w:rsidRDefault="00C90D06" w:rsidP="00075664"/>
        </w:tc>
      </w:tr>
      <w:tr w:rsidR="00C90D06" w:rsidRPr="00C14CC8" w:rsidTr="00075664">
        <w:tc>
          <w:tcPr>
            <w:tcW w:w="2174" w:type="pct"/>
            <w:noWrap/>
          </w:tcPr>
          <w:p w:rsidR="00C90D06" w:rsidRPr="00C14CC8" w:rsidRDefault="00C90D06" w:rsidP="00075664">
            <w:r w:rsidRPr="00C14CC8">
              <w:t>Sofinanciranje lokalna skupnost</w:t>
            </w:r>
          </w:p>
        </w:tc>
        <w:tc>
          <w:tcPr>
            <w:tcW w:w="942" w:type="pct"/>
          </w:tcPr>
          <w:p w:rsidR="00C90D06" w:rsidRPr="00C14CC8" w:rsidRDefault="00C90D06" w:rsidP="00075664">
            <w:pPr>
              <w:pStyle w:val="DecimalAligned"/>
            </w:pPr>
          </w:p>
        </w:tc>
        <w:tc>
          <w:tcPr>
            <w:tcW w:w="942" w:type="pct"/>
          </w:tcPr>
          <w:p w:rsidR="00C90D06" w:rsidRPr="00C14CC8" w:rsidRDefault="00C90D06" w:rsidP="00075664">
            <w:pPr>
              <w:pStyle w:val="DecimalAligned"/>
            </w:pPr>
          </w:p>
        </w:tc>
        <w:tc>
          <w:tcPr>
            <w:tcW w:w="942" w:type="pct"/>
          </w:tcPr>
          <w:p w:rsidR="00C90D06" w:rsidRPr="00C14CC8" w:rsidRDefault="00C90D06" w:rsidP="00075664">
            <w:pPr>
              <w:pStyle w:val="DecimalAligned"/>
            </w:pPr>
            <w:r w:rsidRPr="00C14CC8">
              <w:t>15.500</w:t>
            </w:r>
          </w:p>
        </w:tc>
      </w:tr>
      <w:tr w:rsidR="00C90D06" w:rsidRPr="00C14CC8" w:rsidTr="00075664">
        <w:tc>
          <w:tcPr>
            <w:tcW w:w="2174" w:type="pct"/>
            <w:noWrap/>
          </w:tcPr>
          <w:p w:rsidR="00C90D06" w:rsidRPr="00C14CC8" w:rsidRDefault="00C90D06" w:rsidP="00075664">
            <w:r w:rsidRPr="00C14CC8">
              <w:t>Članarina društev in drugih organizacij</w:t>
            </w:r>
          </w:p>
        </w:tc>
        <w:tc>
          <w:tcPr>
            <w:tcW w:w="942" w:type="pct"/>
          </w:tcPr>
          <w:p w:rsidR="00C90D06" w:rsidRPr="00C14CC8" w:rsidRDefault="00C90D06" w:rsidP="00075664">
            <w:pPr>
              <w:pStyle w:val="DecimalAligned"/>
            </w:pPr>
          </w:p>
        </w:tc>
        <w:tc>
          <w:tcPr>
            <w:tcW w:w="942" w:type="pct"/>
          </w:tcPr>
          <w:p w:rsidR="00C90D06" w:rsidRPr="00C14CC8" w:rsidRDefault="00C90D06" w:rsidP="00075664">
            <w:pPr>
              <w:pStyle w:val="DecimalAligned"/>
            </w:pPr>
          </w:p>
        </w:tc>
        <w:tc>
          <w:tcPr>
            <w:tcW w:w="942" w:type="pct"/>
          </w:tcPr>
          <w:p w:rsidR="00C90D06" w:rsidRPr="00C14CC8" w:rsidRDefault="000D29C0" w:rsidP="00075664">
            <w:pPr>
              <w:pStyle w:val="DecimalAligned"/>
            </w:pPr>
            <w:r>
              <w:t>3.5</w:t>
            </w:r>
            <w:r w:rsidR="00C90D06" w:rsidRPr="00C14CC8">
              <w:t>00</w:t>
            </w:r>
          </w:p>
        </w:tc>
      </w:tr>
      <w:tr w:rsidR="00C90D06" w:rsidRPr="00C14CC8" w:rsidTr="00075664">
        <w:tc>
          <w:tcPr>
            <w:tcW w:w="2174" w:type="pct"/>
            <w:noWrap/>
          </w:tcPr>
          <w:p w:rsidR="00C90D06" w:rsidRPr="00C14CC8" w:rsidRDefault="00C90D06" w:rsidP="00075664">
            <w:r w:rsidRPr="00C14CC8">
              <w:t xml:space="preserve"> Tržna dejavnost</w:t>
            </w:r>
          </w:p>
        </w:tc>
        <w:tc>
          <w:tcPr>
            <w:tcW w:w="942" w:type="pct"/>
          </w:tcPr>
          <w:p w:rsidR="00C90D06" w:rsidRPr="00C14CC8" w:rsidRDefault="00C90D06" w:rsidP="00075664">
            <w:pPr>
              <w:pStyle w:val="DecimalAligned"/>
            </w:pPr>
          </w:p>
        </w:tc>
        <w:tc>
          <w:tcPr>
            <w:tcW w:w="942" w:type="pct"/>
          </w:tcPr>
          <w:p w:rsidR="00C90D06" w:rsidRPr="00C14CC8" w:rsidRDefault="00C90D06" w:rsidP="00075664">
            <w:pPr>
              <w:pStyle w:val="DecimalAligned"/>
            </w:pPr>
          </w:p>
        </w:tc>
        <w:tc>
          <w:tcPr>
            <w:tcW w:w="942" w:type="pct"/>
          </w:tcPr>
          <w:p w:rsidR="00C90D06" w:rsidRPr="00C14CC8" w:rsidRDefault="00C90D06" w:rsidP="00075664">
            <w:pPr>
              <w:pStyle w:val="DecimalAligned"/>
            </w:pPr>
            <w:r w:rsidRPr="00C14CC8">
              <w:t>10.000</w:t>
            </w:r>
          </w:p>
        </w:tc>
      </w:tr>
      <w:tr w:rsidR="00C90D06" w:rsidRPr="00C14CC8" w:rsidTr="00075664">
        <w:tc>
          <w:tcPr>
            <w:tcW w:w="2174" w:type="pct"/>
            <w:noWrap/>
          </w:tcPr>
          <w:p w:rsidR="00C90D06" w:rsidRPr="00C14CC8" w:rsidRDefault="00C90D06" w:rsidP="00075664">
            <w:r w:rsidRPr="00C14CC8">
              <w:t>Drugi prihodki</w:t>
            </w:r>
          </w:p>
          <w:p w:rsidR="00C90D06" w:rsidRPr="00C14CC8" w:rsidRDefault="00C90D06" w:rsidP="00075664"/>
          <w:p w:rsidR="00C90D06" w:rsidRPr="00C14CC8" w:rsidRDefault="00C90D06" w:rsidP="00075664">
            <w:r w:rsidRPr="00C14CC8">
              <w:t>Projektne aktivnosti</w:t>
            </w:r>
          </w:p>
        </w:tc>
        <w:tc>
          <w:tcPr>
            <w:tcW w:w="942" w:type="pct"/>
          </w:tcPr>
          <w:p w:rsidR="00C90D06" w:rsidRPr="00C14CC8" w:rsidRDefault="00C90D06" w:rsidP="00075664">
            <w:pPr>
              <w:pStyle w:val="DecimalAligned"/>
            </w:pPr>
          </w:p>
        </w:tc>
        <w:tc>
          <w:tcPr>
            <w:tcW w:w="942" w:type="pct"/>
          </w:tcPr>
          <w:p w:rsidR="00C90D06" w:rsidRPr="00C14CC8" w:rsidRDefault="00C90D06" w:rsidP="00075664">
            <w:pPr>
              <w:pStyle w:val="DecimalAligned"/>
            </w:pPr>
          </w:p>
        </w:tc>
        <w:tc>
          <w:tcPr>
            <w:tcW w:w="942" w:type="pct"/>
          </w:tcPr>
          <w:p w:rsidR="00C90D06" w:rsidRPr="00C14CC8" w:rsidRDefault="00C90D06" w:rsidP="00075664">
            <w:pPr>
              <w:pStyle w:val="DecimalAligned"/>
            </w:pPr>
            <w:r w:rsidRPr="00C14CC8">
              <w:t>2.000</w:t>
            </w:r>
          </w:p>
          <w:p w:rsidR="00C90D06" w:rsidRPr="00C14CC8" w:rsidRDefault="00C90D06" w:rsidP="00075664">
            <w:pPr>
              <w:pStyle w:val="DecimalAligned"/>
            </w:pPr>
            <w:r w:rsidRPr="00C14CC8">
              <w:t>20.000</w:t>
            </w:r>
          </w:p>
        </w:tc>
      </w:tr>
      <w:tr w:rsidR="00C90D06" w:rsidRPr="00C14CC8" w:rsidTr="00075664">
        <w:trPr>
          <w:cnfStyle w:val="010000000000" w:firstRow="0" w:lastRow="1" w:firstColumn="0" w:lastColumn="0" w:oddVBand="0" w:evenVBand="0" w:oddHBand="0" w:evenHBand="0" w:firstRowFirstColumn="0" w:firstRowLastColumn="0" w:lastRowFirstColumn="0" w:lastRowLastColumn="0"/>
        </w:trPr>
        <w:tc>
          <w:tcPr>
            <w:tcW w:w="2174" w:type="pct"/>
            <w:noWrap/>
          </w:tcPr>
          <w:p w:rsidR="00C90D06" w:rsidRPr="00C14CC8" w:rsidRDefault="00C90D06" w:rsidP="00075664">
            <w:r w:rsidRPr="00C14CC8">
              <w:t>Skupaj</w:t>
            </w:r>
          </w:p>
        </w:tc>
        <w:tc>
          <w:tcPr>
            <w:tcW w:w="942" w:type="pct"/>
          </w:tcPr>
          <w:p w:rsidR="00C90D06" w:rsidRPr="00C14CC8" w:rsidRDefault="00C90D06" w:rsidP="00075664">
            <w:pPr>
              <w:pStyle w:val="DecimalAligned"/>
            </w:pPr>
          </w:p>
        </w:tc>
        <w:tc>
          <w:tcPr>
            <w:tcW w:w="942" w:type="pct"/>
          </w:tcPr>
          <w:p w:rsidR="00C90D06" w:rsidRPr="00C14CC8" w:rsidRDefault="00C90D06" w:rsidP="00075664">
            <w:pPr>
              <w:pStyle w:val="DecimalAligned"/>
            </w:pPr>
          </w:p>
        </w:tc>
        <w:tc>
          <w:tcPr>
            <w:tcW w:w="942" w:type="pct"/>
          </w:tcPr>
          <w:p w:rsidR="00C90D06" w:rsidRPr="00C14CC8" w:rsidRDefault="000D29C0" w:rsidP="00075664">
            <w:pPr>
              <w:pStyle w:val="DecimalAligned"/>
            </w:pPr>
            <w:r>
              <w:t>51.0</w:t>
            </w:r>
            <w:r w:rsidR="00C90D06" w:rsidRPr="00C14CC8">
              <w:t>00</w:t>
            </w:r>
          </w:p>
        </w:tc>
      </w:tr>
    </w:tbl>
    <w:p w:rsidR="00C90D06" w:rsidRPr="00C14CC8" w:rsidRDefault="00C90D06" w:rsidP="00E66A2C">
      <w:pPr>
        <w:rPr>
          <w:b/>
        </w:rPr>
      </w:pPr>
    </w:p>
    <w:tbl>
      <w:tblPr>
        <w:tblStyle w:val="Srednjesenenje2poudarek5"/>
        <w:tblW w:w="5000" w:type="pct"/>
        <w:tblLook w:val="0660" w:firstRow="1" w:lastRow="1" w:firstColumn="0" w:lastColumn="0" w:noHBand="1" w:noVBand="1"/>
      </w:tblPr>
      <w:tblGrid>
        <w:gridCol w:w="4280"/>
        <w:gridCol w:w="1597"/>
        <w:gridCol w:w="1597"/>
        <w:gridCol w:w="1598"/>
      </w:tblGrid>
      <w:tr w:rsidR="00C90D06" w:rsidRPr="00C14CC8" w:rsidTr="00075664">
        <w:trPr>
          <w:cnfStyle w:val="100000000000" w:firstRow="1" w:lastRow="0" w:firstColumn="0" w:lastColumn="0" w:oddVBand="0" w:evenVBand="0" w:oddHBand="0" w:evenHBand="0" w:firstRowFirstColumn="0" w:firstRowLastColumn="0" w:lastRowFirstColumn="0" w:lastRowLastColumn="0"/>
        </w:trPr>
        <w:tc>
          <w:tcPr>
            <w:tcW w:w="2174" w:type="pct"/>
            <w:noWrap/>
          </w:tcPr>
          <w:p w:rsidR="00C90D06" w:rsidRPr="00C14CC8" w:rsidRDefault="00C90D06" w:rsidP="00075664">
            <w:r w:rsidRPr="00C14CC8">
              <w:t xml:space="preserve">Odhodki </w:t>
            </w:r>
          </w:p>
        </w:tc>
        <w:tc>
          <w:tcPr>
            <w:tcW w:w="942" w:type="pct"/>
          </w:tcPr>
          <w:p w:rsidR="00C90D06" w:rsidRPr="00C14CC8" w:rsidRDefault="00C90D06" w:rsidP="00075664"/>
        </w:tc>
        <w:tc>
          <w:tcPr>
            <w:tcW w:w="942" w:type="pct"/>
          </w:tcPr>
          <w:p w:rsidR="00C90D06" w:rsidRPr="00C14CC8" w:rsidRDefault="00C90D06" w:rsidP="00075664"/>
        </w:tc>
        <w:tc>
          <w:tcPr>
            <w:tcW w:w="942" w:type="pct"/>
          </w:tcPr>
          <w:p w:rsidR="00C90D06" w:rsidRPr="00C14CC8" w:rsidRDefault="00C90D06" w:rsidP="00075664">
            <w:r w:rsidRPr="00C14CC8">
              <w:t>EUR</w:t>
            </w:r>
          </w:p>
        </w:tc>
      </w:tr>
      <w:tr w:rsidR="00C90D06" w:rsidRPr="00C14CC8" w:rsidTr="00075664">
        <w:tc>
          <w:tcPr>
            <w:tcW w:w="2174" w:type="pct"/>
            <w:noWrap/>
          </w:tcPr>
          <w:p w:rsidR="00C90D06" w:rsidRPr="00C14CC8" w:rsidRDefault="00C90D06" w:rsidP="00075664"/>
        </w:tc>
        <w:tc>
          <w:tcPr>
            <w:tcW w:w="942" w:type="pct"/>
          </w:tcPr>
          <w:p w:rsidR="00C90D06" w:rsidRPr="00C14CC8" w:rsidRDefault="00C90D06" w:rsidP="00075664">
            <w:pPr>
              <w:rPr>
                <w:rStyle w:val="Neenpoudarek"/>
              </w:rPr>
            </w:pPr>
          </w:p>
        </w:tc>
        <w:tc>
          <w:tcPr>
            <w:tcW w:w="942" w:type="pct"/>
          </w:tcPr>
          <w:p w:rsidR="00C90D06" w:rsidRPr="00C14CC8" w:rsidRDefault="00C90D06" w:rsidP="00075664"/>
        </w:tc>
        <w:tc>
          <w:tcPr>
            <w:tcW w:w="942" w:type="pct"/>
          </w:tcPr>
          <w:p w:rsidR="00C90D06" w:rsidRPr="00C14CC8" w:rsidRDefault="00C90D06" w:rsidP="00075664"/>
        </w:tc>
      </w:tr>
      <w:tr w:rsidR="00C90D06" w:rsidRPr="00C14CC8" w:rsidTr="00075664">
        <w:tc>
          <w:tcPr>
            <w:tcW w:w="2174" w:type="pct"/>
            <w:noWrap/>
          </w:tcPr>
          <w:p w:rsidR="00C90D06" w:rsidRPr="00C14CC8" w:rsidRDefault="00C90D06" w:rsidP="00075664">
            <w:r w:rsidRPr="00C14CC8">
              <w:t>Stroški materiala, pošte, telefon, storitve, tisk</w:t>
            </w:r>
          </w:p>
        </w:tc>
        <w:tc>
          <w:tcPr>
            <w:tcW w:w="942" w:type="pct"/>
          </w:tcPr>
          <w:p w:rsidR="00C90D06" w:rsidRPr="00C14CC8" w:rsidRDefault="00C90D06" w:rsidP="00075664">
            <w:pPr>
              <w:pStyle w:val="DecimalAligned"/>
            </w:pPr>
          </w:p>
        </w:tc>
        <w:tc>
          <w:tcPr>
            <w:tcW w:w="942" w:type="pct"/>
          </w:tcPr>
          <w:p w:rsidR="00C90D06" w:rsidRPr="00C14CC8" w:rsidRDefault="00C90D06" w:rsidP="00075664">
            <w:pPr>
              <w:pStyle w:val="DecimalAligned"/>
            </w:pPr>
          </w:p>
        </w:tc>
        <w:tc>
          <w:tcPr>
            <w:tcW w:w="942" w:type="pct"/>
          </w:tcPr>
          <w:p w:rsidR="00C90D06" w:rsidRPr="00C14CC8" w:rsidRDefault="000D29C0" w:rsidP="00075664">
            <w:pPr>
              <w:pStyle w:val="DecimalAligned"/>
            </w:pPr>
            <w:r>
              <w:t>4.5</w:t>
            </w:r>
            <w:r w:rsidR="00C90D06" w:rsidRPr="00C14CC8">
              <w:t>00</w:t>
            </w:r>
          </w:p>
        </w:tc>
      </w:tr>
      <w:tr w:rsidR="00C90D06" w:rsidRPr="00C14CC8" w:rsidTr="00075664">
        <w:tc>
          <w:tcPr>
            <w:tcW w:w="2174" w:type="pct"/>
            <w:noWrap/>
          </w:tcPr>
          <w:p w:rsidR="00C90D06" w:rsidRPr="00C14CC8" w:rsidRDefault="00C90D06" w:rsidP="00075664">
            <w:r w:rsidRPr="00C14CC8">
              <w:t>Financiranje ustaljenih aktivnosti PTZ</w:t>
            </w:r>
          </w:p>
        </w:tc>
        <w:tc>
          <w:tcPr>
            <w:tcW w:w="942" w:type="pct"/>
          </w:tcPr>
          <w:p w:rsidR="00C90D06" w:rsidRPr="00C14CC8" w:rsidRDefault="00C90D06" w:rsidP="00075664">
            <w:pPr>
              <w:pStyle w:val="DecimalAligned"/>
            </w:pPr>
          </w:p>
        </w:tc>
        <w:tc>
          <w:tcPr>
            <w:tcW w:w="942" w:type="pct"/>
          </w:tcPr>
          <w:p w:rsidR="00C90D06" w:rsidRPr="00C14CC8" w:rsidRDefault="00C90D06" w:rsidP="00075664">
            <w:pPr>
              <w:pStyle w:val="DecimalAligned"/>
            </w:pPr>
          </w:p>
        </w:tc>
        <w:tc>
          <w:tcPr>
            <w:tcW w:w="942" w:type="pct"/>
          </w:tcPr>
          <w:p w:rsidR="00C90D06" w:rsidRPr="00C14CC8" w:rsidRDefault="000D29C0" w:rsidP="00075664">
            <w:pPr>
              <w:pStyle w:val="DecimalAligned"/>
            </w:pPr>
            <w:r>
              <w:t>5.0</w:t>
            </w:r>
            <w:r w:rsidR="00C90D06" w:rsidRPr="00C14CC8">
              <w:t>00</w:t>
            </w:r>
          </w:p>
        </w:tc>
      </w:tr>
      <w:tr w:rsidR="00C90D06" w:rsidRPr="00C14CC8" w:rsidTr="00075664">
        <w:tc>
          <w:tcPr>
            <w:tcW w:w="2174" w:type="pct"/>
            <w:noWrap/>
          </w:tcPr>
          <w:p w:rsidR="00C90D06" w:rsidRPr="00C14CC8" w:rsidRDefault="00C90D06" w:rsidP="00075664">
            <w:r w:rsidRPr="00C14CC8">
              <w:t xml:space="preserve"> Organizacija dogodkov</w:t>
            </w:r>
          </w:p>
        </w:tc>
        <w:tc>
          <w:tcPr>
            <w:tcW w:w="942" w:type="pct"/>
          </w:tcPr>
          <w:p w:rsidR="00C90D06" w:rsidRPr="00C14CC8" w:rsidRDefault="00C90D06" w:rsidP="00075664">
            <w:pPr>
              <w:pStyle w:val="DecimalAligned"/>
            </w:pPr>
          </w:p>
        </w:tc>
        <w:tc>
          <w:tcPr>
            <w:tcW w:w="942" w:type="pct"/>
          </w:tcPr>
          <w:p w:rsidR="00C90D06" w:rsidRPr="00C14CC8" w:rsidRDefault="00C90D06" w:rsidP="00075664">
            <w:pPr>
              <w:pStyle w:val="DecimalAligned"/>
            </w:pPr>
          </w:p>
        </w:tc>
        <w:tc>
          <w:tcPr>
            <w:tcW w:w="942" w:type="pct"/>
          </w:tcPr>
          <w:p w:rsidR="00C90D06" w:rsidRPr="00C14CC8" w:rsidRDefault="000D29C0" w:rsidP="00075664">
            <w:pPr>
              <w:pStyle w:val="DecimalAligned"/>
            </w:pPr>
            <w:r>
              <w:t>4</w:t>
            </w:r>
            <w:r w:rsidR="00C90D06" w:rsidRPr="00C14CC8">
              <w:t>.000</w:t>
            </w:r>
          </w:p>
        </w:tc>
      </w:tr>
      <w:tr w:rsidR="00C90D06" w:rsidRPr="00C14CC8" w:rsidTr="00075664">
        <w:tc>
          <w:tcPr>
            <w:tcW w:w="2174" w:type="pct"/>
            <w:noWrap/>
          </w:tcPr>
          <w:p w:rsidR="00C90D06" w:rsidRDefault="00C90D06" w:rsidP="00075664">
            <w:r w:rsidRPr="00C14CC8">
              <w:t>Stroški dela</w:t>
            </w:r>
          </w:p>
          <w:p w:rsidR="000D29C0" w:rsidRDefault="000D29C0" w:rsidP="00075664"/>
          <w:p w:rsidR="00C14CC8" w:rsidRPr="00C14CC8" w:rsidRDefault="00C14CC8" w:rsidP="00075664">
            <w:r w:rsidRPr="00C14CC8">
              <w:t>Lastni delež projekti</w:t>
            </w:r>
          </w:p>
        </w:tc>
        <w:tc>
          <w:tcPr>
            <w:tcW w:w="942" w:type="pct"/>
          </w:tcPr>
          <w:p w:rsidR="00C90D06" w:rsidRPr="00C14CC8" w:rsidRDefault="00C90D06" w:rsidP="00075664">
            <w:pPr>
              <w:pStyle w:val="DecimalAligned"/>
            </w:pPr>
          </w:p>
        </w:tc>
        <w:tc>
          <w:tcPr>
            <w:tcW w:w="942" w:type="pct"/>
          </w:tcPr>
          <w:p w:rsidR="00C90D06" w:rsidRPr="00C14CC8" w:rsidRDefault="00C90D06" w:rsidP="00075664">
            <w:pPr>
              <w:pStyle w:val="DecimalAligned"/>
            </w:pPr>
          </w:p>
        </w:tc>
        <w:tc>
          <w:tcPr>
            <w:tcW w:w="942" w:type="pct"/>
          </w:tcPr>
          <w:p w:rsidR="00C90D06" w:rsidRDefault="000D29C0" w:rsidP="00075664">
            <w:pPr>
              <w:pStyle w:val="DecimalAligned"/>
            </w:pPr>
            <w:r>
              <w:t>31</w:t>
            </w:r>
            <w:r w:rsidR="00C90D06" w:rsidRPr="00C14CC8">
              <w:t>.000</w:t>
            </w:r>
          </w:p>
          <w:p w:rsidR="000D29C0" w:rsidRPr="00C14CC8" w:rsidRDefault="000D29C0" w:rsidP="00075664">
            <w:pPr>
              <w:pStyle w:val="DecimalAligned"/>
            </w:pPr>
            <w:r>
              <w:t>5.000</w:t>
            </w:r>
          </w:p>
        </w:tc>
      </w:tr>
      <w:tr w:rsidR="00C90D06" w:rsidRPr="00C14CC8" w:rsidTr="00075664">
        <w:trPr>
          <w:cnfStyle w:val="010000000000" w:firstRow="0" w:lastRow="1" w:firstColumn="0" w:lastColumn="0" w:oddVBand="0" w:evenVBand="0" w:oddHBand="0" w:evenHBand="0" w:firstRowFirstColumn="0" w:firstRowLastColumn="0" w:lastRowFirstColumn="0" w:lastRowLastColumn="0"/>
        </w:trPr>
        <w:tc>
          <w:tcPr>
            <w:tcW w:w="2174" w:type="pct"/>
            <w:noWrap/>
          </w:tcPr>
          <w:p w:rsidR="00C90D06" w:rsidRPr="00C14CC8" w:rsidRDefault="00C90D06" w:rsidP="00075664">
            <w:r w:rsidRPr="00C14CC8">
              <w:t>Skupaj</w:t>
            </w:r>
          </w:p>
        </w:tc>
        <w:tc>
          <w:tcPr>
            <w:tcW w:w="942" w:type="pct"/>
          </w:tcPr>
          <w:p w:rsidR="00C90D06" w:rsidRPr="00C14CC8" w:rsidRDefault="00C90D06" w:rsidP="00075664">
            <w:pPr>
              <w:pStyle w:val="DecimalAligned"/>
            </w:pPr>
          </w:p>
        </w:tc>
        <w:tc>
          <w:tcPr>
            <w:tcW w:w="942" w:type="pct"/>
          </w:tcPr>
          <w:p w:rsidR="00C90D06" w:rsidRPr="00C14CC8" w:rsidRDefault="00C90D06" w:rsidP="00075664">
            <w:pPr>
              <w:pStyle w:val="DecimalAligned"/>
            </w:pPr>
          </w:p>
        </w:tc>
        <w:tc>
          <w:tcPr>
            <w:tcW w:w="942" w:type="pct"/>
          </w:tcPr>
          <w:p w:rsidR="00C90D06" w:rsidRPr="00C14CC8" w:rsidRDefault="000D29C0" w:rsidP="00075664">
            <w:pPr>
              <w:pStyle w:val="DecimalAligned"/>
            </w:pPr>
            <w:r>
              <w:t>49</w:t>
            </w:r>
            <w:r w:rsidR="00855406" w:rsidRPr="00C14CC8">
              <w:t>.500</w:t>
            </w:r>
          </w:p>
        </w:tc>
      </w:tr>
    </w:tbl>
    <w:p w:rsidR="004D72FB" w:rsidRPr="00C14CC8" w:rsidRDefault="008E3F3B" w:rsidP="00E66A2C">
      <w:r w:rsidRPr="00C14CC8">
        <w:rPr>
          <w:b/>
        </w:rPr>
        <w:t>OBRAZLOŽITEV:</w:t>
      </w:r>
      <w:r w:rsidR="004D72FB" w:rsidRPr="00C14CC8">
        <w:rPr>
          <w:b/>
        </w:rPr>
        <w:t xml:space="preserve"> </w:t>
      </w:r>
      <w:r w:rsidR="004D72FB" w:rsidRPr="00C14CC8">
        <w:t xml:space="preserve"> Finančni načrt je zastavljen na podlagi predvidenih aktivnosti. Odvisen je tudi od podpore lokalnega okolja. S pridobitvijo projektov, se poveča znesek stroška dela zaradi potreb dodatne zaposlitve.</w:t>
      </w:r>
    </w:p>
    <w:p w:rsidR="004D72FB" w:rsidRPr="00C14CC8" w:rsidRDefault="004D72FB" w:rsidP="00E66A2C">
      <w:r w:rsidRPr="00C14CC8">
        <w:t>Pripravil: Uroš Kamenšek</w:t>
      </w:r>
    </w:p>
    <w:sectPr w:rsidR="004D72FB" w:rsidRPr="00C14C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1403"/>
    <w:multiLevelType w:val="hybridMultilevel"/>
    <w:tmpl w:val="1942753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96F50B3"/>
    <w:multiLevelType w:val="hybridMultilevel"/>
    <w:tmpl w:val="651EA33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421B93"/>
    <w:multiLevelType w:val="hybridMultilevel"/>
    <w:tmpl w:val="3E2ED6D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1DF3779"/>
    <w:multiLevelType w:val="hybridMultilevel"/>
    <w:tmpl w:val="D618D8D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27D7008"/>
    <w:multiLevelType w:val="hybridMultilevel"/>
    <w:tmpl w:val="4760BDD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C014CED"/>
    <w:multiLevelType w:val="multilevel"/>
    <w:tmpl w:val="F2229A62"/>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1800"/>
        </w:tabs>
        <w:ind w:left="1800" w:hanging="360"/>
      </w:pPr>
      <w:rPr>
        <w:rFonts w:ascii="Symbol" w:hAnsi="Symbol" w:hint="default"/>
        <w:color w:val="auto"/>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15:restartNumberingAfterBreak="0">
    <w:nsid w:val="64F96575"/>
    <w:multiLevelType w:val="hybridMultilevel"/>
    <w:tmpl w:val="57748D7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77F3D2A"/>
    <w:multiLevelType w:val="hybridMultilevel"/>
    <w:tmpl w:val="61EAACB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BB0172C"/>
    <w:multiLevelType w:val="hybridMultilevel"/>
    <w:tmpl w:val="36920B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4047C3D"/>
    <w:multiLevelType w:val="hybridMultilevel"/>
    <w:tmpl w:val="FE0A8BB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7"/>
  </w:num>
  <w:num w:numId="6">
    <w:abstractNumId w:val="3"/>
  </w:num>
  <w:num w:numId="7">
    <w:abstractNumId w:val="2"/>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A2C"/>
    <w:rsid w:val="0000785A"/>
    <w:rsid w:val="00044048"/>
    <w:rsid w:val="000C05B4"/>
    <w:rsid w:val="000D29C0"/>
    <w:rsid w:val="001002C7"/>
    <w:rsid w:val="001021FA"/>
    <w:rsid w:val="0018430A"/>
    <w:rsid w:val="00366719"/>
    <w:rsid w:val="003679BE"/>
    <w:rsid w:val="003D1267"/>
    <w:rsid w:val="00400AE7"/>
    <w:rsid w:val="004368D2"/>
    <w:rsid w:val="00447DE2"/>
    <w:rsid w:val="004D72FB"/>
    <w:rsid w:val="004F0176"/>
    <w:rsid w:val="005756C3"/>
    <w:rsid w:val="00595E89"/>
    <w:rsid w:val="005C1986"/>
    <w:rsid w:val="006E1E47"/>
    <w:rsid w:val="0074164E"/>
    <w:rsid w:val="0075164C"/>
    <w:rsid w:val="00793180"/>
    <w:rsid w:val="00803298"/>
    <w:rsid w:val="00855406"/>
    <w:rsid w:val="008E3F3B"/>
    <w:rsid w:val="009D25F6"/>
    <w:rsid w:val="009F3324"/>
    <w:rsid w:val="00A567DD"/>
    <w:rsid w:val="00A900F9"/>
    <w:rsid w:val="00B16100"/>
    <w:rsid w:val="00BB65AA"/>
    <w:rsid w:val="00C14CC8"/>
    <w:rsid w:val="00C90D06"/>
    <w:rsid w:val="00CC7840"/>
    <w:rsid w:val="00CF0A74"/>
    <w:rsid w:val="00D02096"/>
    <w:rsid w:val="00DA1906"/>
    <w:rsid w:val="00E07143"/>
    <w:rsid w:val="00E36F4F"/>
    <w:rsid w:val="00E410FA"/>
    <w:rsid w:val="00E66A2C"/>
    <w:rsid w:val="00EB17C1"/>
    <w:rsid w:val="00EF0C52"/>
    <w:rsid w:val="00F100B4"/>
    <w:rsid w:val="00F80E13"/>
    <w:rsid w:val="00FA71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126C"/>
  <w15:chartTrackingRefBased/>
  <w15:docId w15:val="{38AD2B31-57E5-4A84-9469-6A25C920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rednjiseznam2poudarek1">
    <w:name w:val="Medium List 2 Accent 1"/>
    <w:basedOn w:val="Navadnatabela"/>
    <w:uiPriority w:val="66"/>
    <w:rsid w:val="00E07143"/>
    <w:pPr>
      <w:spacing w:after="0" w:line="240" w:lineRule="auto"/>
    </w:pPr>
    <w:rPr>
      <w:rFonts w:asciiTheme="majorHAnsi" w:eastAsiaTheme="majorEastAsia" w:hAnsiTheme="majorHAnsi" w:cstheme="majorBidi"/>
      <w:color w:val="000000" w:themeColor="text1"/>
      <w:lang w:eastAsia="sl-S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avaden"/>
    <w:uiPriority w:val="40"/>
    <w:qFormat/>
    <w:rsid w:val="00E07143"/>
    <w:pPr>
      <w:tabs>
        <w:tab w:val="decimal" w:pos="360"/>
      </w:tabs>
      <w:spacing w:after="200" w:line="276" w:lineRule="auto"/>
    </w:pPr>
    <w:rPr>
      <w:rFonts w:eastAsiaTheme="minorEastAsia" w:cs="Times New Roman"/>
      <w:lang w:eastAsia="sl-SI"/>
    </w:rPr>
  </w:style>
  <w:style w:type="paragraph" w:styleId="Sprotnaopomba-besedilo">
    <w:name w:val="footnote text"/>
    <w:basedOn w:val="Navaden"/>
    <w:link w:val="Sprotnaopomba-besediloZnak"/>
    <w:uiPriority w:val="99"/>
    <w:unhideWhenUsed/>
    <w:rsid w:val="00E07143"/>
    <w:pPr>
      <w:spacing w:after="0" w:line="240" w:lineRule="auto"/>
    </w:pPr>
    <w:rPr>
      <w:rFonts w:eastAsiaTheme="minorEastAsia" w:cs="Times New Roman"/>
      <w:sz w:val="20"/>
      <w:szCs w:val="20"/>
      <w:lang w:eastAsia="sl-SI"/>
    </w:rPr>
  </w:style>
  <w:style w:type="character" w:customStyle="1" w:styleId="Sprotnaopomba-besediloZnak">
    <w:name w:val="Sprotna opomba - besedilo Znak"/>
    <w:basedOn w:val="Privzetapisavaodstavka"/>
    <w:link w:val="Sprotnaopomba-besedilo"/>
    <w:uiPriority w:val="99"/>
    <w:rsid w:val="00E07143"/>
    <w:rPr>
      <w:rFonts w:eastAsiaTheme="minorEastAsia" w:cs="Times New Roman"/>
      <w:sz w:val="20"/>
      <w:szCs w:val="20"/>
      <w:lang w:eastAsia="sl-SI"/>
    </w:rPr>
  </w:style>
  <w:style w:type="character" w:styleId="Neenpoudarek">
    <w:name w:val="Subtle Emphasis"/>
    <w:basedOn w:val="Privzetapisavaodstavka"/>
    <w:uiPriority w:val="19"/>
    <w:qFormat/>
    <w:rsid w:val="00E07143"/>
    <w:rPr>
      <w:i/>
      <w:iCs/>
    </w:rPr>
  </w:style>
  <w:style w:type="table" w:styleId="Srednjesenenje2poudarek5">
    <w:name w:val="Medium Shading 2 Accent 5"/>
    <w:basedOn w:val="Navadnatabela"/>
    <w:uiPriority w:val="64"/>
    <w:rsid w:val="00E07143"/>
    <w:pPr>
      <w:spacing w:after="0" w:line="240" w:lineRule="auto"/>
    </w:pPr>
    <w:rPr>
      <w:rFonts w:eastAsiaTheme="minorEastAsia"/>
      <w:lang w:eastAsia="sl-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Odstavekseznama">
    <w:name w:val="List Paragraph"/>
    <w:basedOn w:val="Navaden"/>
    <w:uiPriority w:val="34"/>
    <w:qFormat/>
    <w:rsid w:val="00793180"/>
    <w:pPr>
      <w:ind w:left="720"/>
      <w:contextualSpacing/>
    </w:pPr>
  </w:style>
  <w:style w:type="paragraph" w:customStyle="1" w:styleId="Brezrazmikov1">
    <w:name w:val="Brez razmikov1"/>
    <w:rsid w:val="00E36F4F"/>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FE3308F-0C3C-4A8F-A17E-47DF27745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1079</Words>
  <Characters>6151</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7</cp:revision>
  <dcterms:created xsi:type="dcterms:W3CDTF">2022-03-09T13:48:00Z</dcterms:created>
  <dcterms:modified xsi:type="dcterms:W3CDTF">2022-03-09T14:28:00Z</dcterms:modified>
</cp:coreProperties>
</file>